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2CE" w:rsidRDefault="00071F66">
      <w:pPr>
        <w:pStyle w:val="1"/>
      </w:pPr>
      <w:r>
        <w:rPr>
          <w:noProof/>
          <w:lang w:val="en-US" w:bidi="ar-SA"/>
        </w:rPr>
        <mc:AlternateContent>
          <mc:Choice Requires="wps">
            <w:drawing>
              <wp:anchor distT="0" distB="0" distL="114300" distR="114300" simplePos="0" relativeHeight="251110400" behindDoc="1" locked="0" layoutInCell="1" allowOverlap="1">
                <wp:simplePos x="0" y="0"/>
                <wp:positionH relativeFrom="page">
                  <wp:posOffset>351790</wp:posOffset>
                </wp:positionH>
                <wp:positionV relativeFrom="page">
                  <wp:posOffset>159385</wp:posOffset>
                </wp:positionV>
                <wp:extent cx="6850380" cy="9792970"/>
                <wp:effectExtent l="0" t="0" r="7620" b="8255"/>
                <wp:wrapNone/>
                <wp:docPr id="1" name="任意多边形 2"/>
                <wp:cNvGraphicFramePr/>
                <a:graphic xmlns:a="http://schemas.openxmlformats.org/drawingml/2006/main">
                  <a:graphicData uri="http://schemas.microsoft.com/office/word/2010/wordprocessingShape">
                    <wps:wsp>
                      <wps:cNvSpPr/>
                      <wps:spPr>
                        <a:xfrm>
                          <a:off x="0" y="0"/>
                          <a:ext cx="6850380" cy="9792970"/>
                        </a:xfrm>
                        <a:custGeom>
                          <a:avLst/>
                          <a:gdLst/>
                          <a:ahLst/>
                          <a:cxnLst/>
                          <a:rect l="0" t="0" r="0" b="0"/>
                          <a:pathLst>
                            <a:path w="10788" h="15422">
                              <a:moveTo>
                                <a:pt x="10788" y="15422"/>
                              </a:moveTo>
                              <a:lnTo>
                                <a:pt x="0" y="15422"/>
                              </a:lnTo>
                              <a:lnTo>
                                <a:pt x="0" y="0"/>
                              </a:lnTo>
                              <a:lnTo>
                                <a:pt x="10788" y="0"/>
                              </a:lnTo>
                              <a:lnTo>
                                <a:pt x="10788" y="10"/>
                              </a:lnTo>
                              <a:lnTo>
                                <a:pt x="20" y="10"/>
                              </a:lnTo>
                              <a:lnTo>
                                <a:pt x="10" y="20"/>
                              </a:lnTo>
                              <a:lnTo>
                                <a:pt x="20" y="20"/>
                              </a:lnTo>
                              <a:lnTo>
                                <a:pt x="20" y="15402"/>
                              </a:lnTo>
                              <a:lnTo>
                                <a:pt x="10" y="15402"/>
                              </a:lnTo>
                              <a:lnTo>
                                <a:pt x="20" y="15412"/>
                              </a:lnTo>
                              <a:lnTo>
                                <a:pt x="10788" y="15412"/>
                              </a:lnTo>
                              <a:lnTo>
                                <a:pt x="10788" y="15422"/>
                              </a:lnTo>
                              <a:close/>
                              <a:moveTo>
                                <a:pt x="20" y="20"/>
                              </a:moveTo>
                              <a:lnTo>
                                <a:pt x="10" y="20"/>
                              </a:lnTo>
                              <a:lnTo>
                                <a:pt x="20" y="10"/>
                              </a:lnTo>
                              <a:lnTo>
                                <a:pt x="20" y="20"/>
                              </a:lnTo>
                              <a:close/>
                              <a:moveTo>
                                <a:pt x="10768" y="20"/>
                              </a:moveTo>
                              <a:lnTo>
                                <a:pt x="20" y="20"/>
                              </a:lnTo>
                              <a:lnTo>
                                <a:pt x="20" y="10"/>
                              </a:lnTo>
                              <a:lnTo>
                                <a:pt x="10768" y="10"/>
                              </a:lnTo>
                              <a:lnTo>
                                <a:pt x="10768" y="20"/>
                              </a:lnTo>
                              <a:close/>
                              <a:moveTo>
                                <a:pt x="10768" y="15412"/>
                              </a:moveTo>
                              <a:lnTo>
                                <a:pt x="10768" y="10"/>
                              </a:lnTo>
                              <a:lnTo>
                                <a:pt x="10778" y="20"/>
                              </a:lnTo>
                              <a:lnTo>
                                <a:pt x="10788" y="20"/>
                              </a:lnTo>
                              <a:lnTo>
                                <a:pt x="10788" y="15402"/>
                              </a:lnTo>
                              <a:lnTo>
                                <a:pt x="10778" y="15402"/>
                              </a:lnTo>
                              <a:lnTo>
                                <a:pt x="10768" y="15412"/>
                              </a:lnTo>
                              <a:close/>
                              <a:moveTo>
                                <a:pt x="10788" y="20"/>
                              </a:moveTo>
                              <a:lnTo>
                                <a:pt x="10778" y="20"/>
                              </a:lnTo>
                              <a:lnTo>
                                <a:pt x="10768" y="10"/>
                              </a:lnTo>
                              <a:lnTo>
                                <a:pt x="10788" y="10"/>
                              </a:lnTo>
                              <a:lnTo>
                                <a:pt x="10788" y="20"/>
                              </a:lnTo>
                              <a:close/>
                              <a:moveTo>
                                <a:pt x="20" y="15412"/>
                              </a:moveTo>
                              <a:lnTo>
                                <a:pt x="10" y="15402"/>
                              </a:lnTo>
                              <a:lnTo>
                                <a:pt x="20" y="15402"/>
                              </a:lnTo>
                              <a:lnTo>
                                <a:pt x="20" y="15412"/>
                              </a:lnTo>
                              <a:close/>
                              <a:moveTo>
                                <a:pt x="10768" y="15412"/>
                              </a:moveTo>
                              <a:lnTo>
                                <a:pt x="20" y="15412"/>
                              </a:lnTo>
                              <a:lnTo>
                                <a:pt x="20" y="15402"/>
                              </a:lnTo>
                              <a:lnTo>
                                <a:pt x="10768" y="15402"/>
                              </a:lnTo>
                              <a:lnTo>
                                <a:pt x="10768" y="15412"/>
                              </a:lnTo>
                              <a:close/>
                              <a:moveTo>
                                <a:pt x="10788" y="15412"/>
                              </a:moveTo>
                              <a:lnTo>
                                <a:pt x="10768" y="15412"/>
                              </a:lnTo>
                              <a:lnTo>
                                <a:pt x="10778" y="15402"/>
                              </a:lnTo>
                              <a:lnTo>
                                <a:pt x="10788" y="15402"/>
                              </a:lnTo>
                              <a:lnTo>
                                <a:pt x="10788" y="15412"/>
                              </a:lnTo>
                              <a:close/>
                            </a:path>
                          </a:pathLst>
                        </a:custGeom>
                        <a:solidFill>
                          <a:srgbClr val="000000"/>
                        </a:solidFill>
                        <a:ln>
                          <a:noFill/>
                        </a:ln>
                      </wps:spPr>
                      <wps:bodyPr upright="1"/>
                    </wps:wsp>
                  </a:graphicData>
                </a:graphic>
              </wp:anchor>
            </w:drawing>
          </mc:Choice>
          <mc:Fallback>
            <w:pict>
              <v:shape w14:anchorId="5EC5CA22" id="任意多边形 2" o:spid="_x0000_s1026" style="position:absolute;margin-left:27.7pt;margin-top:12.55pt;width:539.4pt;height:771.1pt;z-index:-252206080;visibility:visible;mso-wrap-style:square;mso-wrap-distance-left:9pt;mso-wrap-distance-top:0;mso-wrap-distance-right:9pt;mso-wrap-distance-bottom:0;mso-position-horizontal:absolute;mso-position-horizontal-relative:page;mso-position-vertical:absolute;mso-position-vertical-relative:page;v-text-anchor:top" coordsize="10788,1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" path="m10788,15422l,15422,,,10788,r,10l20,10,10,20r10,l20,15402r-10,l20,15412r10768,l10788,15422xm20,20r-10,l20,10r,10xm10768,20l20,20r,-10l10768,10r,10xm10768,15412r,-15402l10778,20r10,l10788,15402r-10,l10768,15412xm10788,20r-10,l10768,10r20,l10788,20xm20,15412r-10,-10l20,15402r,10xm10768,15412r-10748,l20,15402r10748,l10768,15412xm10788,15412r-20,l10778,15402r10,l10788,15412xe" fillcolor="black" stroked="f">
                <v:path arrowok="t" textboxrect="0,0,10788,15422"/>
                <w10:wrap anchorx="page" anchory="page"/>
              </v:shape>
            </w:pict>
          </mc:Fallback>
        </mc:AlternateContent>
      </w:r>
      <w:r>
        <w:t>宁波幼儿师范高等专科学校</w:t>
      </w:r>
    </w:p>
    <w:p w:rsidR="00BD02CE" w:rsidRDefault="00071F66">
      <w:pPr>
        <w:spacing w:line="947" w:lineRule="exact"/>
        <w:ind w:left="1995" w:right="2294"/>
        <w:jc w:val="center"/>
        <w:rPr>
          <w:b/>
          <w:sz w:val="52"/>
        </w:rPr>
      </w:pPr>
      <w:r>
        <w:rPr>
          <w:b/>
          <w:sz w:val="52"/>
        </w:rPr>
        <w:t>货物采购合同</w:t>
      </w:r>
    </w:p>
    <w:p w:rsidR="00BD02CE" w:rsidRDefault="00BD02CE">
      <w:pPr>
        <w:pStyle w:val="a3"/>
        <w:spacing w:before="0"/>
        <w:ind w:left="0"/>
        <w:rPr>
          <w:b/>
          <w:sz w:val="68"/>
        </w:rPr>
      </w:pPr>
    </w:p>
    <w:p w:rsidR="00BD02CE" w:rsidRDefault="00BD02CE">
      <w:pPr>
        <w:pStyle w:val="a3"/>
        <w:spacing w:before="12"/>
        <w:ind w:left="0"/>
        <w:rPr>
          <w:b/>
          <w:sz w:val="65"/>
        </w:rPr>
      </w:pPr>
    </w:p>
    <w:p w:rsidR="00BD02CE" w:rsidRDefault="00071F66">
      <w:pPr>
        <w:spacing w:line="644" w:lineRule="exact"/>
        <w:ind w:left="1186"/>
        <w:rPr>
          <w:b/>
          <w:sz w:val="36"/>
        </w:rPr>
      </w:pPr>
      <w:r>
        <w:rPr>
          <w:sz w:val="36"/>
        </w:rPr>
        <w:t>项目编号：</w:t>
      </w:r>
      <w:r>
        <w:rPr>
          <w:b/>
          <w:sz w:val="36"/>
          <w:u w:val="single"/>
        </w:rPr>
        <w:t>ZJZC-201145-C</w:t>
      </w:r>
    </w:p>
    <w:p w:rsidR="00BD02CE" w:rsidRDefault="00071F66">
      <w:pPr>
        <w:spacing w:before="9" w:line="225" w:lineRule="auto"/>
        <w:ind w:left="2986" w:right="1457" w:hanging="1800"/>
        <w:rPr>
          <w:b/>
          <w:sz w:val="36"/>
        </w:rPr>
      </w:pPr>
      <w:r>
        <w:rPr>
          <w:sz w:val="36"/>
        </w:rPr>
        <w:t>项目名称：</w:t>
      </w:r>
      <w:r>
        <w:rPr>
          <w:b/>
          <w:spacing w:val="-1"/>
          <w:sz w:val="36"/>
          <w:u w:val="single"/>
        </w:rPr>
        <w:t>宁波幼儿师范高等专科学校玩教具设计</w:t>
      </w:r>
      <w:r>
        <w:rPr>
          <w:b/>
          <w:spacing w:val="-340"/>
          <w:sz w:val="36"/>
          <w:u w:val="single"/>
        </w:rPr>
        <w:t>实</w:t>
      </w:r>
      <w:r>
        <w:rPr>
          <w:b/>
          <w:sz w:val="36"/>
          <w:u w:val="single"/>
        </w:rPr>
        <w:t>训室设备采购项目</w:t>
      </w:r>
    </w:p>
    <w:p w:rsidR="00BD02CE" w:rsidRDefault="00BD02CE">
      <w:pPr>
        <w:spacing w:line="225" w:lineRule="auto"/>
        <w:rPr>
          <w:sz w:val="36"/>
        </w:rPr>
        <w:sectPr w:rsidR="00BD02CE">
          <w:footerReference w:type="default" r:id="rId8"/>
          <w:type w:val="continuous"/>
          <w:pgSz w:w="11910" w:h="16840"/>
          <w:pgMar w:top="1580" w:right="520" w:bottom="220" w:left="820" w:header="720" w:footer="37" w:gutter="0"/>
          <w:pgNumType w:start="1"/>
          <w:cols w:space="720"/>
        </w:sectPr>
      </w:pPr>
    </w:p>
    <w:p w:rsidR="00BD02CE" w:rsidRDefault="00071F66">
      <w:pPr>
        <w:spacing w:before="15"/>
        <w:ind w:left="3927"/>
        <w:rPr>
          <w:b/>
          <w:sz w:val="24"/>
        </w:rPr>
      </w:pPr>
      <w:r>
        <w:rPr>
          <w:noProof/>
          <w:lang w:val="en-US" w:bidi="ar-SA"/>
        </w:rPr>
        <w:lastRenderedPageBreak/>
        <mc:AlternateContent>
          <mc:Choice Requires="wpg">
            <w:drawing>
              <wp:anchor distT="0" distB="0" distL="114300" distR="114300" simplePos="0" relativeHeight="251111424" behindDoc="1" locked="0" layoutInCell="1" allowOverlap="1">
                <wp:simplePos x="0" y="0"/>
                <wp:positionH relativeFrom="page">
                  <wp:posOffset>351790</wp:posOffset>
                </wp:positionH>
                <wp:positionV relativeFrom="page">
                  <wp:posOffset>367665</wp:posOffset>
                </wp:positionV>
                <wp:extent cx="6850380" cy="9792970"/>
                <wp:effectExtent l="0" t="0" r="7620" b="8255"/>
                <wp:wrapNone/>
                <wp:docPr id="4" name="组合 3"/>
                <wp:cNvGraphicFramePr/>
                <a:graphic xmlns:a="http://schemas.openxmlformats.org/drawingml/2006/main">
                  <a:graphicData uri="http://schemas.microsoft.com/office/word/2010/wordprocessingGroup">
                    <wpg:wgp>
                      <wpg:cNvGrpSpPr/>
                      <wpg:grpSpPr>
                        <a:xfrm>
                          <a:off x="0" y="0"/>
                          <a:ext cx="6850380" cy="9792970"/>
                          <a:chOff x="554" y="590"/>
                          <a:chExt cx="10788" cy="15422"/>
                        </a:xfrm>
                      </wpg:grpSpPr>
                      <wps:wsp>
                        <wps:cNvPr id="2" name="任意多边形 4"/>
                        <wps:cNvSpPr/>
                        <wps:spPr>
                          <a:xfrm>
                            <a:off x="554" y="590"/>
                            <a:ext cx="10788" cy="15422"/>
                          </a:xfrm>
                          <a:custGeom>
                            <a:avLst/>
                            <a:gdLst/>
                            <a:ahLst/>
                            <a:cxnLst/>
                            <a:rect l="0" t="0" r="0" b="0"/>
                            <a:pathLst>
                              <a:path w="10788" h="15422">
                                <a:moveTo>
                                  <a:pt x="10788" y="15422"/>
                                </a:moveTo>
                                <a:lnTo>
                                  <a:pt x="0" y="15422"/>
                                </a:lnTo>
                                <a:lnTo>
                                  <a:pt x="0" y="0"/>
                                </a:lnTo>
                                <a:lnTo>
                                  <a:pt x="10788" y="0"/>
                                </a:lnTo>
                                <a:lnTo>
                                  <a:pt x="10788" y="10"/>
                                </a:lnTo>
                                <a:lnTo>
                                  <a:pt x="20" y="10"/>
                                </a:lnTo>
                                <a:lnTo>
                                  <a:pt x="10" y="20"/>
                                </a:lnTo>
                                <a:lnTo>
                                  <a:pt x="20" y="20"/>
                                </a:lnTo>
                                <a:lnTo>
                                  <a:pt x="20" y="15402"/>
                                </a:lnTo>
                                <a:lnTo>
                                  <a:pt x="10" y="15402"/>
                                </a:lnTo>
                                <a:lnTo>
                                  <a:pt x="20" y="15412"/>
                                </a:lnTo>
                                <a:lnTo>
                                  <a:pt x="10788" y="15412"/>
                                </a:lnTo>
                                <a:lnTo>
                                  <a:pt x="10788" y="15422"/>
                                </a:lnTo>
                                <a:close/>
                                <a:moveTo>
                                  <a:pt x="20" y="20"/>
                                </a:moveTo>
                                <a:lnTo>
                                  <a:pt x="10" y="20"/>
                                </a:lnTo>
                                <a:lnTo>
                                  <a:pt x="20" y="10"/>
                                </a:lnTo>
                                <a:lnTo>
                                  <a:pt x="20" y="20"/>
                                </a:lnTo>
                                <a:close/>
                                <a:moveTo>
                                  <a:pt x="10768" y="20"/>
                                </a:moveTo>
                                <a:lnTo>
                                  <a:pt x="20" y="20"/>
                                </a:lnTo>
                                <a:lnTo>
                                  <a:pt x="20" y="10"/>
                                </a:lnTo>
                                <a:lnTo>
                                  <a:pt x="10768" y="10"/>
                                </a:lnTo>
                                <a:lnTo>
                                  <a:pt x="10768" y="20"/>
                                </a:lnTo>
                                <a:close/>
                                <a:moveTo>
                                  <a:pt x="10768" y="15412"/>
                                </a:moveTo>
                                <a:lnTo>
                                  <a:pt x="10768" y="10"/>
                                </a:lnTo>
                                <a:lnTo>
                                  <a:pt x="10778" y="20"/>
                                </a:lnTo>
                                <a:lnTo>
                                  <a:pt x="10788" y="20"/>
                                </a:lnTo>
                                <a:lnTo>
                                  <a:pt x="10788" y="15402"/>
                                </a:lnTo>
                                <a:lnTo>
                                  <a:pt x="10778" y="15402"/>
                                </a:lnTo>
                                <a:lnTo>
                                  <a:pt x="10768" y="15412"/>
                                </a:lnTo>
                                <a:close/>
                                <a:moveTo>
                                  <a:pt x="10788" y="20"/>
                                </a:moveTo>
                                <a:lnTo>
                                  <a:pt x="10778" y="20"/>
                                </a:lnTo>
                                <a:lnTo>
                                  <a:pt x="10768" y="10"/>
                                </a:lnTo>
                                <a:lnTo>
                                  <a:pt x="10788" y="10"/>
                                </a:lnTo>
                                <a:lnTo>
                                  <a:pt x="10788" y="20"/>
                                </a:lnTo>
                                <a:close/>
                                <a:moveTo>
                                  <a:pt x="20" y="15412"/>
                                </a:moveTo>
                                <a:lnTo>
                                  <a:pt x="10" y="15402"/>
                                </a:lnTo>
                                <a:lnTo>
                                  <a:pt x="20" y="15402"/>
                                </a:lnTo>
                                <a:lnTo>
                                  <a:pt x="20" y="15412"/>
                                </a:lnTo>
                                <a:close/>
                                <a:moveTo>
                                  <a:pt x="10768" y="15412"/>
                                </a:moveTo>
                                <a:lnTo>
                                  <a:pt x="20" y="15412"/>
                                </a:lnTo>
                                <a:lnTo>
                                  <a:pt x="20" y="15402"/>
                                </a:lnTo>
                                <a:lnTo>
                                  <a:pt x="10768" y="15402"/>
                                </a:lnTo>
                                <a:lnTo>
                                  <a:pt x="10768" y="15412"/>
                                </a:lnTo>
                                <a:close/>
                                <a:moveTo>
                                  <a:pt x="10788" y="15412"/>
                                </a:moveTo>
                                <a:lnTo>
                                  <a:pt x="10768" y="15412"/>
                                </a:lnTo>
                                <a:lnTo>
                                  <a:pt x="10778" y="15402"/>
                                </a:lnTo>
                                <a:lnTo>
                                  <a:pt x="10788" y="15402"/>
                                </a:lnTo>
                                <a:lnTo>
                                  <a:pt x="10788" y="15412"/>
                                </a:lnTo>
                                <a:close/>
                              </a:path>
                            </a:pathLst>
                          </a:custGeom>
                          <a:solidFill>
                            <a:srgbClr val="000000"/>
                          </a:solidFill>
                          <a:ln>
                            <a:noFill/>
                          </a:ln>
                        </wps:spPr>
                        <wps:bodyPr vert="horz" anchor="t" upright="1"/>
                      </wps:wsp>
                      <wps:wsp>
                        <wps:cNvPr id="3" name="任意多边形 5"/>
                        <wps:cNvSpPr/>
                        <wps:spPr>
                          <a:xfrm>
                            <a:off x="2133" y="2616"/>
                            <a:ext cx="6247" cy="10970"/>
                          </a:xfrm>
                          <a:custGeom>
                            <a:avLst/>
                            <a:gdLst/>
                            <a:ahLst/>
                            <a:cxnLst/>
                            <a:rect l="0" t="0" r="0" b="0"/>
                            <a:pathLst>
                              <a:path w="6247" h="10970">
                                <a:moveTo>
                                  <a:pt x="574" y="636"/>
                                </a:moveTo>
                                <a:lnTo>
                                  <a:pt x="6247" y="636"/>
                                </a:lnTo>
                                <a:moveTo>
                                  <a:pt x="0" y="9734"/>
                                </a:moveTo>
                                <a:lnTo>
                                  <a:pt x="5254" y="9734"/>
                                </a:lnTo>
                                <a:moveTo>
                                  <a:pt x="1630" y="11606"/>
                                </a:moveTo>
                                <a:lnTo>
                                  <a:pt x="5571" y="11606"/>
                                </a:lnTo>
                              </a:path>
                            </a:pathLst>
                          </a:custGeom>
                          <a:noFill/>
                          <a:ln w="6095" cap="flat" cmpd="sng">
                            <a:solidFill>
                              <a:srgbClr val="FFFFFF"/>
                            </a:solidFill>
                            <a:prstDash val="solid"/>
                            <a:headEnd type="triangle" w="med" len="med"/>
                            <a:tailEnd type="none" w="med" len="med"/>
                          </a:ln>
                        </wps:spPr>
                        <wps:bodyPr vert="horz" anchor="t" upright="1"/>
                      </wps:wsp>
                    </wpg:wgp>
                  </a:graphicData>
                </a:graphic>
              </wp:anchor>
            </w:drawing>
          </mc:Choice>
          <mc:Fallback>
            <w:pict>
              <v:group w14:anchorId="20C883D2" id="组合 3" o:spid="_x0000_s1026" style="position:absolute;margin-left:27.7pt;margin-top:28.95pt;width:539.4pt;height:771.1pt;z-index:-252205056;mso-position-horizontal-relative:page;mso-position-vertical-relative:page" coordorigin="554,590" coordsize="10788,1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">
                <v:shape id="任意多边形 4" o:spid="_x0000_s1027" style="position:absolute;left:554;top:590;width:10788;height:15422;visibility:visible;mso-wrap-style:square;v-text-anchor:top" coordsize="10788,1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" path="m10788,15422l,15422,,,10788,r,10l20,10,10,20r10,l20,15402r-10,l20,15412r10768,l10788,15422xm20,20r-10,l20,10r,10xm10768,20l20,20r,-10l10768,10r,10xm10768,15412r,-15402l10778,20r10,l10788,15402r-10,l10768,15412xm10788,20r-10,l10768,10r20,l10788,20xm20,15412r-10,-10l20,15402r,10xm10768,15412r-10748,l20,15402r10748,l10768,15412xm10788,15412r-20,l10778,15402r10,l10788,15412xe" fillcolor="black" stroked="f">
                  <v:path arrowok="t" textboxrect="0,0,10788,15422"/>
                </v:shape>
                <v:shape id="任意多边形 5" o:spid="_x0000_s1028" style="position:absolute;left:2133;top:2616;width:6247;height:10970;visibility:visible;mso-wrap-style:square;v-text-anchor:top" coordsize="6247,1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" path="m574,636r5673,m,9734r5254,m1630,11606r3941,e" filled="f" strokecolor="white" strokeweight=".16931mm">
                  <v:stroke startarrow="block"/>
                  <v:path arrowok="t" textboxrect="0,0,6247,10970"/>
                </v:shape>
                <w10:wrap anchorx="page" anchory="page"/>
              </v:group>
            </w:pict>
          </mc:Fallback>
        </mc:AlternateContent>
      </w:r>
      <w:r w:rsidR="00FA69D2">
        <w:rPr>
          <w:rFonts w:hint="eastAsia"/>
          <w:b/>
          <w:sz w:val="24"/>
        </w:rPr>
        <w:t xml:space="preserve"> </w:t>
      </w:r>
      <w:r w:rsidR="00FA69D2">
        <w:rPr>
          <w:b/>
          <w:sz w:val="24"/>
        </w:rPr>
        <w:t xml:space="preserve">   </w:t>
      </w:r>
      <w:r>
        <w:rPr>
          <w:b/>
          <w:sz w:val="24"/>
        </w:rPr>
        <w:t>采购合同（货物）</w:t>
      </w:r>
    </w:p>
    <w:p w:rsidR="00BD02CE" w:rsidRDefault="00071F66">
      <w:pPr>
        <w:pStyle w:val="a3"/>
        <w:tabs>
          <w:tab w:val="left" w:pos="5148"/>
        </w:tabs>
        <w:spacing w:before="211"/>
        <w:ind w:left="317" w:right="1779"/>
      </w:pPr>
      <w:r>
        <w:rPr>
          <w:spacing w:val="-1"/>
          <w:w w:val="99"/>
        </w:rPr>
        <w:t>甲</w:t>
      </w:r>
      <w:r>
        <w:rPr>
          <w:spacing w:val="2"/>
          <w:w w:val="99"/>
        </w:rPr>
        <w:t>方</w:t>
      </w:r>
      <w:r>
        <w:rPr>
          <w:spacing w:val="-104"/>
          <w:w w:val="99"/>
        </w:rPr>
        <w:t>：</w:t>
      </w:r>
      <w:r>
        <w:rPr>
          <w:spacing w:val="-1"/>
          <w:w w:val="99"/>
        </w:rPr>
        <w:t>（</w:t>
      </w:r>
      <w:r>
        <w:rPr>
          <w:spacing w:val="2"/>
          <w:w w:val="99"/>
        </w:rPr>
        <w:t>买</w:t>
      </w:r>
      <w:r>
        <w:rPr>
          <w:spacing w:val="-1"/>
          <w:w w:val="99"/>
        </w:rPr>
        <w:t>方</w:t>
      </w:r>
      <w:r>
        <w:rPr>
          <w:spacing w:val="2"/>
          <w:w w:val="99"/>
        </w:rPr>
        <w:t>）</w:t>
      </w:r>
      <w:r>
        <w:rPr>
          <w:spacing w:val="-1"/>
          <w:w w:val="99"/>
        </w:rPr>
        <w:t>宁</w:t>
      </w:r>
      <w:r>
        <w:rPr>
          <w:spacing w:val="2"/>
          <w:w w:val="99"/>
        </w:rPr>
        <w:t>波</w:t>
      </w:r>
      <w:r>
        <w:rPr>
          <w:spacing w:val="-1"/>
          <w:w w:val="99"/>
        </w:rPr>
        <w:t>幼</w:t>
      </w:r>
      <w:r>
        <w:rPr>
          <w:spacing w:val="2"/>
          <w:w w:val="99"/>
        </w:rPr>
        <w:t>儿</w:t>
      </w:r>
      <w:r>
        <w:rPr>
          <w:spacing w:val="-1"/>
          <w:w w:val="99"/>
        </w:rPr>
        <w:t>师</w:t>
      </w:r>
      <w:r>
        <w:rPr>
          <w:spacing w:val="2"/>
          <w:w w:val="99"/>
        </w:rPr>
        <w:t>范</w:t>
      </w:r>
      <w:r>
        <w:rPr>
          <w:spacing w:val="-1"/>
          <w:w w:val="99"/>
        </w:rPr>
        <w:t>高</w:t>
      </w:r>
      <w:r>
        <w:rPr>
          <w:spacing w:val="2"/>
          <w:w w:val="99"/>
        </w:rPr>
        <w:t>等</w:t>
      </w:r>
      <w:r>
        <w:rPr>
          <w:spacing w:val="-1"/>
          <w:w w:val="99"/>
        </w:rPr>
        <w:t>专</w:t>
      </w:r>
      <w:r>
        <w:rPr>
          <w:spacing w:val="2"/>
          <w:w w:val="99"/>
        </w:rPr>
        <w:t>科</w:t>
      </w:r>
      <w:r>
        <w:rPr>
          <w:spacing w:val="-1"/>
          <w:w w:val="99"/>
        </w:rPr>
        <w:t>学</w:t>
      </w:r>
      <w:r>
        <w:rPr>
          <w:w w:val="99"/>
        </w:rPr>
        <w:t>校</w:t>
      </w:r>
      <w:r>
        <w:tab/>
      </w:r>
    </w:p>
    <w:p w:rsidR="00BD02CE" w:rsidRDefault="00071F66">
      <w:pPr>
        <w:pStyle w:val="a3"/>
        <w:tabs>
          <w:tab w:val="left" w:pos="5148"/>
        </w:tabs>
        <w:spacing w:before="211"/>
        <w:ind w:left="317" w:right="1779"/>
        <w:rPr>
          <w:w w:val="99"/>
        </w:rPr>
      </w:pPr>
      <w:r>
        <w:rPr>
          <w:rFonts w:hint="eastAsia"/>
          <w:spacing w:val="2"/>
          <w:w w:val="99"/>
          <w:lang w:val="en-US"/>
        </w:rPr>
        <w:t>乙</w:t>
      </w:r>
      <w:r>
        <w:rPr>
          <w:spacing w:val="2"/>
          <w:w w:val="99"/>
        </w:rPr>
        <w:t>方</w:t>
      </w:r>
      <w:r>
        <w:rPr>
          <w:spacing w:val="-104"/>
          <w:w w:val="99"/>
        </w:rPr>
        <w:t>：</w:t>
      </w:r>
      <w:r>
        <w:rPr>
          <w:spacing w:val="-1"/>
          <w:w w:val="99"/>
        </w:rPr>
        <w:t>（</w:t>
      </w:r>
      <w:r>
        <w:rPr>
          <w:rFonts w:hint="eastAsia"/>
          <w:spacing w:val="-1"/>
          <w:w w:val="99"/>
          <w:lang w:val="en-US"/>
        </w:rPr>
        <w:t>卖</w:t>
      </w:r>
      <w:r>
        <w:rPr>
          <w:spacing w:val="-1"/>
          <w:w w:val="99"/>
        </w:rPr>
        <w:t>方</w:t>
      </w:r>
      <w:r>
        <w:rPr>
          <w:spacing w:val="2"/>
          <w:w w:val="99"/>
        </w:rPr>
        <w:t>）</w:t>
      </w:r>
      <w:r>
        <w:rPr>
          <w:spacing w:val="-1"/>
          <w:w w:val="99"/>
        </w:rPr>
        <w:t>上</w:t>
      </w:r>
      <w:r>
        <w:rPr>
          <w:spacing w:val="2"/>
          <w:w w:val="99"/>
        </w:rPr>
        <w:t>海</w:t>
      </w:r>
      <w:r>
        <w:rPr>
          <w:spacing w:val="-1"/>
          <w:w w:val="99"/>
        </w:rPr>
        <w:t>博</w:t>
      </w:r>
      <w:r>
        <w:rPr>
          <w:spacing w:val="2"/>
          <w:w w:val="99"/>
        </w:rPr>
        <w:t>米</w:t>
      </w:r>
      <w:r>
        <w:rPr>
          <w:spacing w:val="-1"/>
          <w:w w:val="99"/>
        </w:rPr>
        <w:t>实</w:t>
      </w:r>
      <w:r>
        <w:rPr>
          <w:spacing w:val="2"/>
          <w:w w:val="99"/>
        </w:rPr>
        <w:t>业</w:t>
      </w:r>
      <w:r>
        <w:rPr>
          <w:spacing w:val="-1"/>
          <w:w w:val="99"/>
        </w:rPr>
        <w:t>有</w:t>
      </w:r>
      <w:r>
        <w:rPr>
          <w:spacing w:val="2"/>
          <w:w w:val="99"/>
        </w:rPr>
        <w:t>限</w:t>
      </w:r>
      <w:r>
        <w:rPr>
          <w:spacing w:val="-1"/>
          <w:w w:val="99"/>
        </w:rPr>
        <w:t>公</w:t>
      </w:r>
      <w:r>
        <w:rPr>
          <w:w w:val="99"/>
        </w:rPr>
        <w:t>司</w:t>
      </w:r>
    </w:p>
    <w:p w:rsidR="00BD02CE" w:rsidRDefault="00BD02CE">
      <w:pPr>
        <w:pStyle w:val="a3"/>
        <w:tabs>
          <w:tab w:val="left" w:pos="5148"/>
        </w:tabs>
        <w:spacing w:before="211"/>
        <w:ind w:left="317" w:right="1779"/>
        <w:rPr>
          <w:w w:val="99"/>
          <w:sz w:val="2"/>
          <w:szCs w:val="2"/>
        </w:rPr>
      </w:pPr>
    </w:p>
    <w:p w:rsidR="00BD02CE" w:rsidRDefault="00071F66">
      <w:pPr>
        <w:spacing w:before="2" w:line="386" w:lineRule="auto"/>
        <w:ind w:left="106" w:right="201" w:firstLine="211"/>
        <w:rPr>
          <w:sz w:val="21"/>
        </w:rPr>
      </w:pPr>
      <w:r>
        <w:rPr>
          <w:sz w:val="21"/>
        </w:rPr>
        <w:t>甲、乙双方根据招标代理</w:t>
      </w:r>
      <w:r>
        <w:rPr>
          <w:rFonts w:hint="eastAsia"/>
          <w:sz w:val="21"/>
          <w:lang w:val="en-US"/>
        </w:rPr>
        <w:t>单位（</w:t>
      </w:r>
      <w:r>
        <w:rPr>
          <w:sz w:val="21"/>
        </w:rPr>
        <w:t>浙江中创招投标有限公司</w:t>
      </w:r>
      <w:r>
        <w:rPr>
          <w:rFonts w:hint="eastAsia"/>
          <w:sz w:val="21"/>
        </w:rPr>
        <w:t>）</w:t>
      </w:r>
      <w:r>
        <w:rPr>
          <w:rFonts w:hint="eastAsia"/>
          <w:sz w:val="21"/>
          <w:lang w:val="en-US"/>
        </w:rPr>
        <w:t>关于</w:t>
      </w:r>
      <w:r>
        <w:rPr>
          <w:rFonts w:hint="eastAsia"/>
          <w:u w:val="single"/>
          <w:lang w:val="en-US"/>
        </w:rPr>
        <w:t xml:space="preserve"> </w:t>
      </w:r>
      <w:r>
        <w:rPr>
          <w:b/>
          <w:sz w:val="21"/>
          <w:u w:val="single"/>
        </w:rPr>
        <w:t>宁波幼儿师范高等专科学校玩教具设计实训室设备采购室项目（采购编号：</w:t>
      </w:r>
      <w:r>
        <w:rPr>
          <w:b/>
          <w:sz w:val="21"/>
          <w:u w:val="single"/>
        </w:rPr>
        <w:t xml:space="preserve">ZJZC-201145-C </w:t>
      </w:r>
      <w:r>
        <w:rPr>
          <w:rFonts w:hint="eastAsia"/>
          <w:b/>
          <w:sz w:val="21"/>
          <w:u w:val="single"/>
        </w:rPr>
        <w:t>）</w:t>
      </w:r>
      <w:r>
        <w:rPr>
          <w:sz w:val="21"/>
        </w:rPr>
        <w:t>的磋商结果，签署本合同。</w:t>
      </w:r>
    </w:p>
    <w:p w:rsidR="00BD02CE" w:rsidRDefault="00071F66">
      <w:pPr>
        <w:pStyle w:val="2"/>
      </w:pPr>
      <w:r>
        <w:t>一、货物内容：</w:t>
      </w:r>
    </w:p>
    <w:p w:rsidR="00BD02CE" w:rsidRDefault="00071F66">
      <w:pPr>
        <w:spacing w:before="236"/>
        <w:ind w:left="108"/>
        <w:rPr>
          <w:sz w:val="21"/>
        </w:rPr>
      </w:pPr>
      <w:r>
        <w:rPr>
          <w:sz w:val="21"/>
        </w:rPr>
        <w:t>乙方为甲方提供</w:t>
      </w:r>
      <w:r>
        <w:rPr>
          <w:b/>
          <w:sz w:val="21"/>
        </w:rPr>
        <w:t>玩教具造型实训室</w:t>
      </w:r>
      <w:r>
        <w:rPr>
          <w:sz w:val="21"/>
        </w:rPr>
        <w:t>的产品名称、规格、数量、价格等如下：</w:t>
      </w:r>
    </w:p>
    <w:p w:rsidR="00BD02CE" w:rsidRDefault="00BD02CE">
      <w:pPr>
        <w:pStyle w:val="a3"/>
        <w:spacing w:before="8"/>
        <w:ind w:left="0"/>
        <w:rPr>
          <w:sz w:val="6"/>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95"/>
        <w:gridCol w:w="2010"/>
        <w:gridCol w:w="1335"/>
        <w:gridCol w:w="1647"/>
        <w:gridCol w:w="1230"/>
        <w:gridCol w:w="828"/>
        <w:gridCol w:w="870"/>
        <w:gridCol w:w="1335"/>
      </w:tblGrid>
      <w:tr w:rsidR="00BD02CE">
        <w:trPr>
          <w:trHeight w:val="750"/>
        </w:trPr>
        <w:tc>
          <w:tcPr>
            <w:tcW w:w="795" w:type="dxa"/>
          </w:tcPr>
          <w:p w:rsidR="00BD02CE" w:rsidRDefault="00071F66">
            <w:pPr>
              <w:pStyle w:val="TableParagraph"/>
              <w:spacing w:before="0"/>
              <w:ind w:left="209" w:right="247" w:hanging="34"/>
              <w:jc w:val="left"/>
              <w:rPr>
                <w:sz w:val="18"/>
              </w:rPr>
            </w:pPr>
            <w:r>
              <w:rPr>
                <w:sz w:val="18"/>
              </w:rPr>
              <w:t>序号</w:t>
            </w:r>
            <w:r>
              <w:rPr>
                <w:sz w:val="18"/>
              </w:rPr>
              <w:t>No.</w:t>
            </w:r>
          </w:p>
        </w:tc>
        <w:tc>
          <w:tcPr>
            <w:tcW w:w="2010" w:type="dxa"/>
          </w:tcPr>
          <w:p w:rsidR="00BD02CE" w:rsidRDefault="00071F66">
            <w:pPr>
              <w:pStyle w:val="TableParagraph"/>
              <w:spacing w:before="0"/>
              <w:ind w:left="849" w:right="632" w:hanging="204"/>
              <w:jc w:val="left"/>
              <w:rPr>
                <w:sz w:val="18"/>
              </w:rPr>
            </w:pPr>
            <w:r>
              <w:rPr>
                <w:sz w:val="18"/>
              </w:rPr>
              <w:t>产品名称</w:t>
            </w:r>
            <w:r>
              <w:rPr>
                <w:sz w:val="18"/>
              </w:rPr>
              <w:t>Items</w:t>
            </w:r>
          </w:p>
        </w:tc>
        <w:tc>
          <w:tcPr>
            <w:tcW w:w="1335" w:type="dxa"/>
          </w:tcPr>
          <w:p w:rsidR="00BD02CE" w:rsidRDefault="00071F66">
            <w:pPr>
              <w:pStyle w:val="TableParagraph"/>
              <w:spacing w:before="0"/>
              <w:ind w:left="365" w:right="502" w:firstLine="84"/>
              <w:jc w:val="left"/>
              <w:rPr>
                <w:sz w:val="18"/>
              </w:rPr>
            </w:pPr>
            <w:r>
              <w:rPr>
                <w:sz w:val="18"/>
              </w:rPr>
              <w:t>品牌</w:t>
            </w:r>
            <w:r>
              <w:rPr>
                <w:w w:val="85"/>
                <w:sz w:val="18"/>
              </w:rPr>
              <w:t>Brand</w:t>
            </w:r>
          </w:p>
        </w:tc>
        <w:tc>
          <w:tcPr>
            <w:tcW w:w="1647" w:type="dxa"/>
          </w:tcPr>
          <w:p w:rsidR="00BD02CE" w:rsidRDefault="00071F66">
            <w:pPr>
              <w:pStyle w:val="TableParagraph"/>
              <w:spacing w:before="0"/>
              <w:ind w:left="636" w:right="621" w:firstLine="16"/>
              <w:rPr>
                <w:sz w:val="18"/>
              </w:rPr>
            </w:pPr>
            <w:r>
              <w:rPr>
                <w:sz w:val="18"/>
              </w:rPr>
              <w:t>型号</w:t>
            </w:r>
            <w:r>
              <w:rPr>
                <w:w w:val="85"/>
                <w:sz w:val="18"/>
              </w:rPr>
              <w:t>Type</w:t>
            </w:r>
          </w:p>
        </w:tc>
        <w:tc>
          <w:tcPr>
            <w:tcW w:w="1230" w:type="dxa"/>
          </w:tcPr>
          <w:p w:rsidR="00BD02CE" w:rsidRDefault="00071F66">
            <w:pPr>
              <w:pStyle w:val="TableParagraph"/>
              <w:spacing w:before="0"/>
              <w:ind w:left="170" w:right="202" w:hanging="72"/>
              <w:jc w:val="left"/>
              <w:rPr>
                <w:sz w:val="18"/>
              </w:rPr>
            </w:pPr>
            <w:r>
              <w:rPr>
                <w:sz w:val="18"/>
              </w:rPr>
              <w:t>单价（元）</w:t>
            </w:r>
            <w:r>
              <w:rPr>
                <w:sz w:val="18"/>
              </w:rPr>
              <w:t xml:space="preserve"> UnitPrice</w:t>
            </w:r>
          </w:p>
        </w:tc>
        <w:tc>
          <w:tcPr>
            <w:tcW w:w="828" w:type="dxa"/>
          </w:tcPr>
          <w:p w:rsidR="00BD02CE" w:rsidRDefault="00071F66">
            <w:pPr>
              <w:pStyle w:val="TableParagraph"/>
              <w:spacing w:before="0"/>
              <w:ind w:left="205" w:right="284" w:hanging="34"/>
              <w:jc w:val="left"/>
              <w:rPr>
                <w:sz w:val="18"/>
              </w:rPr>
            </w:pPr>
            <w:r>
              <w:rPr>
                <w:sz w:val="18"/>
              </w:rPr>
              <w:t>数量</w:t>
            </w:r>
            <w:r>
              <w:rPr>
                <w:sz w:val="18"/>
              </w:rPr>
              <w:t>Qty</w:t>
            </w:r>
          </w:p>
        </w:tc>
        <w:tc>
          <w:tcPr>
            <w:tcW w:w="870" w:type="dxa"/>
          </w:tcPr>
          <w:p w:rsidR="00BD02CE" w:rsidRDefault="00071F66">
            <w:pPr>
              <w:pStyle w:val="TableParagraph"/>
              <w:spacing w:before="0"/>
              <w:ind w:left="221" w:right="276"/>
              <w:jc w:val="left"/>
              <w:rPr>
                <w:sz w:val="18"/>
              </w:rPr>
            </w:pPr>
            <w:r>
              <w:rPr>
                <w:sz w:val="18"/>
              </w:rPr>
              <w:t>单位</w:t>
            </w:r>
            <w:r>
              <w:rPr>
                <w:w w:val="95"/>
                <w:sz w:val="18"/>
              </w:rPr>
              <w:t>Unit</w:t>
            </w:r>
          </w:p>
        </w:tc>
        <w:tc>
          <w:tcPr>
            <w:tcW w:w="1335" w:type="dxa"/>
          </w:tcPr>
          <w:p w:rsidR="00BD02CE" w:rsidRDefault="00071F66">
            <w:pPr>
              <w:pStyle w:val="TableParagraph"/>
              <w:spacing w:before="0"/>
              <w:ind w:left="285" w:hanging="53"/>
              <w:jc w:val="left"/>
              <w:rPr>
                <w:sz w:val="18"/>
              </w:rPr>
            </w:pPr>
            <w:r>
              <w:rPr>
                <w:sz w:val="18"/>
              </w:rPr>
              <w:t>合计（元）</w:t>
            </w:r>
            <w:r>
              <w:rPr>
                <w:sz w:val="18"/>
              </w:rPr>
              <w:t xml:space="preserve"> TotalPrice</w:t>
            </w:r>
          </w:p>
        </w:tc>
      </w:tr>
      <w:tr w:rsidR="00BD02CE">
        <w:trPr>
          <w:trHeight w:val="371"/>
        </w:trPr>
        <w:tc>
          <w:tcPr>
            <w:tcW w:w="795" w:type="dxa"/>
          </w:tcPr>
          <w:p w:rsidR="00BD02CE" w:rsidRDefault="00071F66">
            <w:pPr>
              <w:pStyle w:val="TableParagraph"/>
              <w:spacing w:before="44" w:line="308" w:lineRule="exact"/>
              <w:ind w:left="382"/>
              <w:jc w:val="left"/>
              <w:rPr>
                <w:sz w:val="18"/>
              </w:rPr>
            </w:pPr>
            <w:r>
              <w:rPr>
                <w:w w:val="94"/>
                <w:sz w:val="18"/>
              </w:rPr>
              <w:t>1</w:t>
            </w:r>
          </w:p>
        </w:tc>
        <w:tc>
          <w:tcPr>
            <w:tcW w:w="2010" w:type="dxa"/>
          </w:tcPr>
          <w:p w:rsidR="00BD02CE" w:rsidRDefault="00071F66">
            <w:pPr>
              <w:pStyle w:val="TableParagraph"/>
              <w:spacing w:before="34" w:line="318" w:lineRule="exact"/>
              <w:ind w:left="706" w:right="683"/>
              <w:rPr>
                <w:sz w:val="18"/>
              </w:rPr>
            </w:pPr>
            <w:r>
              <w:rPr>
                <w:sz w:val="18"/>
              </w:rPr>
              <w:t>工作站</w:t>
            </w:r>
          </w:p>
        </w:tc>
        <w:tc>
          <w:tcPr>
            <w:tcW w:w="1335" w:type="dxa"/>
          </w:tcPr>
          <w:p w:rsidR="00BD02CE" w:rsidRDefault="00071F66">
            <w:pPr>
              <w:pStyle w:val="TableParagraph"/>
              <w:spacing w:before="34" w:line="318" w:lineRule="exact"/>
              <w:ind w:left="212" w:right="184"/>
              <w:rPr>
                <w:sz w:val="18"/>
              </w:rPr>
            </w:pPr>
            <w:r>
              <w:rPr>
                <w:sz w:val="18"/>
              </w:rPr>
              <w:t xml:space="preserve">DELL </w:t>
            </w:r>
            <w:r>
              <w:rPr>
                <w:sz w:val="18"/>
              </w:rPr>
              <w:t>戴</w:t>
            </w:r>
            <w:r>
              <w:rPr>
                <w:sz w:val="18"/>
              </w:rPr>
              <w:t xml:space="preserve"> </w:t>
            </w:r>
            <w:r>
              <w:rPr>
                <w:sz w:val="18"/>
              </w:rPr>
              <w:t>尔</w:t>
            </w:r>
          </w:p>
        </w:tc>
        <w:tc>
          <w:tcPr>
            <w:tcW w:w="1647" w:type="dxa"/>
          </w:tcPr>
          <w:p w:rsidR="00BD02CE" w:rsidRDefault="00071F66">
            <w:pPr>
              <w:pStyle w:val="TableParagraph"/>
              <w:spacing w:before="34" w:line="318" w:lineRule="exact"/>
              <w:ind w:left="211"/>
              <w:jc w:val="left"/>
              <w:rPr>
                <w:sz w:val="18"/>
              </w:rPr>
            </w:pPr>
            <w:r>
              <w:rPr>
                <w:sz w:val="18"/>
              </w:rPr>
              <w:t>Precision 3630</w:t>
            </w:r>
          </w:p>
        </w:tc>
        <w:tc>
          <w:tcPr>
            <w:tcW w:w="1230" w:type="dxa"/>
          </w:tcPr>
          <w:p w:rsidR="00BD02CE" w:rsidRDefault="00071F66">
            <w:pPr>
              <w:pStyle w:val="TableParagraph"/>
              <w:spacing w:before="20"/>
              <w:ind w:right="337"/>
              <w:jc w:val="right"/>
              <w:rPr>
                <w:sz w:val="18"/>
              </w:rPr>
            </w:pPr>
            <w:r>
              <w:rPr>
                <w:sz w:val="18"/>
              </w:rPr>
              <w:t>13000</w:t>
            </w:r>
          </w:p>
        </w:tc>
        <w:tc>
          <w:tcPr>
            <w:tcW w:w="828" w:type="dxa"/>
          </w:tcPr>
          <w:p w:rsidR="00BD02CE" w:rsidRDefault="00071F66">
            <w:pPr>
              <w:pStyle w:val="TableParagraph"/>
              <w:spacing w:before="34" w:line="318" w:lineRule="exact"/>
              <w:ind w:left="29"/>
              <w:rPr>
                <w:sz w:val="18"/>
              </w:rPr>
            </w:pPr>
            <w:r>
              <w:rPr>
                <w:sz w:val="18"/>
              </w:rPr>
              <w:t>4</w:t>
            </w:r>
          </w:p>
        </w:tc>
        <w:tc>
          <w:tcPr>
            <w:tcW w:w="870" w:type="dxa"/>
          </w:tcPr>
          <w:p w:rsidR="00BD02CE" w:rsidRDefault="00071F66">
            <w:pPr>
              <w:pStyle w:val="TableParagraph"/>
              <w:spacing w:before="34" w:line="318" w:lineRule="exact"/>
              <w:ind w:left="27"/>
              <w:rPr>
                <w:sz w:val="18"/>
              </w:rPr>
            </w:pPr>
            <w:r>
              <w:rPr>
                <w:sz w:val="18"/>
              </w:rPr>
              <w:t>台</w:t>
            </w:r>
          </w:p>
        </w:tc>
        <w:tc>
          <w:tcPr>
            <w:tcW w:w="1335" w:type="dxa"/>
          </w:tcPr>
          <w:p w:rsidR="00BD02CE" w:rsidRDefault="00071F66">
            <w:pPr>
              <w:pStyle w:val="TableParagraph"/>
              <w:spacing w:before="20"/>
              <w:ind w:right="-15"/>
              <w:jc w:val="right"/>
              <w:rPr>
                <w:sz w:val="18"/>
              </w:rPr>
            </w:pPr>
            <w:r>
              <w:rPr>
                <w:sz w:val="18"/>
              </w:rPr>
              <w:t>52000</w:t>
            </w:r>
          </w:p>
        </w:tc>
      </w:tr>
      <w:tr w:rsidR="00BD02CE">
        <w:trPr>
          <w:trHeight w:val="371"/>
        </w:trPr>
        <w:tc>
          <w:tcPr>
            <w:tcW w:w="795" w:type="dxa"/>
          </w:tcPr>
          <w:p w:rsidR="00BD02CE" w:rsidRDefault="00071F66">
            <w:pPr>
              <w:pStyle w:val="TableParagraph"/>
              <w:spacing w:before="43" w:line="307" w:lineRule="exact"/>
              <w:ind w:left="382"/>
              <w:jc w:val="left"/>
              <w:rPr>
                <w:sz w:val="18"/>
              </w:rPr>
            </w:pPr>
            <w:r>
              <w:rPr>
                <w:w w:val="94"/>
                <w:sz w:val="18"/>
              </w:rPr>
              <w:t>2</w:t>
            </w:r>
          </w:p>
        </w:tc>
        <w:tc>
          <w:tcPr>
            <w:tcW w:w="2010" w:type="dxa"/>
          </w:tcPr>
          <w:p w:rsidR="00BD02CE" w:rsidRDefault="00071F66">
            <w:pPr>
              <w:pStyle w:val="TableParagraph"/>
              <w:spacing w:line="315" w:lineRule="exact"/>
              <w:ind w:right="162"/>
              <w:jc w:val="right"/>
              <w:rPr>
                <w:sz w:val="18"/>
              </w:rPr>
            </w:pPr>
            <w:r>
              <w:rPr>
                <w:sz w:val="18"/>
              </w:rPr>
              <w:t>大型碳纤</w:t>
            </w:r>
            <w:r>
              <w:rPr>
                <w:sz w:val="18"/>
              </w:rPr>
              <w:t xml:space="preserve"> 3D </w:t>
            </w:r>
            <w:r>
              <w:rPr>
                <w:sz w:val="18"/>
              </w:rPr>
              <w:t>打印机</w:t>
            </w:r>
          </w:p>
        </w:tc>
        <w:tc>
          <w:tcPr>
            <w:tcW w:w="1335" w:type="dxa"/>
          </w:tcPr>
          <w:p w:rsidR="00BD02CE" w:rsidRDefault="00071F66">
            <w:pPr>
              <w:pStyle w:val="TableParagraph"/>
              <w:spacing w:line="315" w:lineRule="exact"/>
              <w:ind w:left="210" w:right="184"/>
              <w:rPr>
                <w:sz w:val="18"/>
              </w:rPr>
            </w:pPr>
            <w:r>
              <w:rPr>
                <w:sz w:val="18"/>
              </w:rPr>
              <w:t>立铸</w:t>
            </w:r>
          </w:p>
        </w:tc>
        <w:tc>
          <w:tcPr>
            <w:tcW w:w="1647" w:type="dxa"/>
          </w:tcPr>
          <w:p w:rsidR="00BD02CE" w:rsidRDefault="00071F66">
            <w:pPr>
              <w:pStyle w:val="TableParagraph"/>
              <w:spacing w:line="315" w:lineRule="exact"/>
              <w:ind w:left="427"/>
              <w:jc w:val="left"/>
              <w:rPr>
                <w:sz w:val="18"/>
              </w:rPr>
            </w:pPr>
            <w:r>
              <w:rPr>
                <w:sz w:val="18"/>
              </w:rPr>
              <w:t>LZ-PS600</w:t>
            </w:r>
          </w:p>
        </w:tc>
        <w:tc>
          <w:tcPr>
            <w:tcW w:w="1230" w:type="dxa"/>
          </w:tcPr>
          <w:p w:rsidR="00BD02CE" w:rsidRDefault="00071F66">
            <w:pPr>
              <w:pStyle w:val="TableParagraph"/>
              <w:spacing w:before="19" w:line="331" w:lineRule="exact"/>
              <w:ind w:right="284"/>
              <w:jc w:val="right"/>
              <w:rPr>
                <w:sz w:val="18"/>
              </w:rPr>
            </w:pPr>
            <w:r>
              <w:rPr>
                <w:sz w:val="18"/>
              </w:rPr>
              <w:t>129000</w:t>
            </w:r>
          </w:p>
        </w:tc>
        <w:tc>
          <w:tcPr>
            <w:tcW w:w="828" w:type="dxa"/>
          </w:tcPr>
          <w:p w:rsidR="00BD02CE" w:rsidRDefault="00071F66">
            <w:pPr>
              <w:pStyle w:val="TableParagraph"/>
              <w:spacing w:line="315" w:lineRule="exact"/>
              <w:ind w:left="29"/>
              <w:rPr>
                <w:sz w:val="18"/>
              </w:rPr>
            </w:pPr>
            <w:r>
              <w:rPr>
                <w:sz w:val="18"/>
              </w:rPr>
              <w:t>1</w:t>
            </w:r>
          </w:p>
        </w:tc>
        <w:tc>
          <w:tcPr>
            <w:tcW w:w="870" w:type="dxa"/>
          </w:tcPr>
          <w:p w:rsidR="00BD02CE" w:rsidRDefault="00071F66">
            <w:pPr>
              <w:pStyle w:val="TableParagraph"/>
              <w:spacing w:line="315" w:lineRule="exact"/>
              <w:ind w:left="27"/>
              <w:rPr>
                <w:sz w:val="18"/>
              </w:rPr>
            </w:pPr>
            <w:r>
              <w:rPr>
                <w:sz w:val="18"/>
              </w:rPr>
              <w:t>套</w:t>
            </w:r>
          </w:p>
        </w:tc>
        <w:tc>
          <w:tcPr>
            <w:tcW w:w="1335" w:type="dxa"/>
          </w:tcPr>
          <w:p w:rsidR="00BD02CE" w:rsidRDefault="00071F66">
            <w:pPr>
              <w:pStyle w:val="TableParagraph"/>
              <w:spacing w:before="19" w:line="331" w:lineRule="exact"/>
              <w:ind w:right="-15"/>
              <w:jc w:val="right"/>
              <w:rPr>
                <w:sz w:val="18"/>
              </w:rPr>
            </w:pPr>
            <w:r>
              <w:rPr>
                <w:sz w:val="18"/>
              </w:rPr>
              <w:t>129000</w:t>
            </w:r>
          </w:p>
        </w:tc>
      </w:tr>
      <w:tr w:rsidR="00BD02CE">
        <w:trPr>
          <w:trHeight w:val="372"/>
        </w:trPr>
        <w:tc>
          <w:tcPr>
            <w:tcW w:w="795" w:type="dxa"/>
          </w:tcPr>
          <w:p w:rsidR="00BD02CE" w:rsidRDefault="00071F66">
            <w:pPr>
              <w:pStyle w:val="TableParagraph"/>
              <w:spacing w:before="44" w:line="309" w:lineRule="exact"/>
              <w:ind w:left="382"/>
              <w:jc w:val="left"/>
              <w:rPr>
                <w:sz w:val="18"/>
              </w:rPr>
            </w:pPr>
            <w:r>
              <w:rPr>
                <w:w w:val="94"/>
                <w:sz w:val="18"/>
              </w:rPr>
              <w:t>3</w:t>
            </w:r>
          </w:p>
        </w:tc>
        <w:tc>
          <w:tcPr>
            <w:tcW w:w="2010" w:type="dxa"/>
          </w:tcPr>
          <w:p w:rsidR="00BD02CE" w:rsidRDefault="00071F66">
            <w:pPr>
              <w:pStyle w:val="TableParagraph"/>
              <w:spacing w:before="37" w:line="316" w:lineRule="exact"/>
              <w:ind w:left="706" w:right="683"/>
              <w:rPr>
                <w:sz w:val="18"/>
              </w:rPr>
            </w:pPr>
            <w:r>
              <w:rPr>
                <w:sz w:val="18"/>
              </w:rPr>
              <w:t>打印机</w:t>
            </w:r>
          </w:p>
        </w:tc>
        <w:tc>
          <w:tcPr>
            <w:tcW w:w="1335" w:type="dxa"/>
          </w:tcPr>
          <w:p w:rsidR="00BD02CE" w:rsidRDefault="00071F66">
            <w:pPr>
              <w:pStyle w:val="TableParagraph"/>
              <w:spacing w:before="37" w:line="316" w:lineRule="exact"/>
              <w:ind w:left="212" w:right="182"/>
              <w:rPr>
                <w:sz w:val="18"/>
              </w:rPr>
            </w:pPr>
            <w:r>
              <w:rPr>
                <w:sz w:val="18"/>
              </w:rPr>
              <w:t>EPSON</w:t>
            </w:r>
          </w:p>
        </w:tc>
        <w:tc>
          <w:tcPr>
            <w:tcW w:w="1647" w:type="dxa"/>
          </w:tcPr>
          <w:p w:rsidR="00BD02CE" w:rsidRDefault="00071F66">
            <w:pPr>
              <w:pStyle w:val="TableParagraph"/>
              <w:spacing w:before="49" w:line="304" w:lineRule="exact"/>
              <w:ind w:left="526"/>
              <w:jc w:val="left"/>
              <w:rPr>
                <w:sz w:val="18"/>
              </w:rPr>
            </w:pPr>
            <w:r>
              <w:rPr>
                <w:sz w:val="18"/>
              </w:rPr>
              <w:t>L15158</w:t>
            </w:r>
          </w:p>
        </w:tc>
        <w:tc>
          <w:tcPr>
            <w:tcW w:w="1230" w:type="dxa"/>
          </w:tcPr>
          <w:p w:rsidR="00BD02CE" w:rsidRDefault="00071F66">
            <w:pPr>
              <w:pStyle w:val="TableParagraph"/>
              <w:spacing w:before="20"/>
              <w:ind w:right="337"/>
              <w:jc w:val="right"/>
              <w:rPr>
                <w:sz w:val="18"/>
              </w:rPr>
            </w:pPr>
            <w:r>
              <w:rPr>
                <w:sz w:val="18"/>
              </w:rPr>
              <w:t>12000</w:t>
            </w:r>
          </w:p>
        </w:tc>
        <w:tc>
          <w:tcPr>
            <w:tcW w:w="828" w:type="dxa"/>
          </w:tcPr>
          <w:p w:rsidR="00BD02CE" w:rsidRDefault="00071F66">
            <w:pPr>
              <w:pStyle w:val="TableParagraph"/>
              <w:spacing w:before="37" w:line="316" w:lineRule="exact"/>
              <w:ind w:left="29"/>
              <w:rPr>
                <w:sz w:val="18"/>
              </w:rPr>
            </w:pPr>
            <w:r>
              <w:rPr>
                <w:sz w:val="18"/>
              </w:rPr>
              <w:t>1</w:t>
            </w:r>
          </w:p>
        </w:tc>
        <w:tc>
          <w:tcPr>
            <w:tcW w:w="870" w:type="dxa"/>
          </w:tcPr>
          <w:p w:rsidR="00BD02CE" w:rsidRDefault="00071F66">
            <w:pPr>
              <w:pStyle w:val="TableParagraph"/>
              <w:spacing w:before="37" w:line="316" w:lineRule="exact"/>
              <w:ind w:left="27"/>
              <w:rPr>
                <w:sz w:val="18"/>
              </w:rPr>
            </w:pPr>
            <w:r>
              <w:rPr>
                <w:sz w:val="18"/>
              </w:rPr>
              <w:t>台</w:t>
            </w:r>
          </w:p>
        </w:tc>
        <w:tc>
          <w:tcPr>
            <w:tcW w:w="1335" w:type="dxa"/>
          </w:tcPr>
          <w:p w:rsidR="00BD02CE" w:rsidRDefault="00071F66">
            <w:pPr>
              <w:pStyle w:val="TableParagraph"/>
              <w:spacing w:before="20"/>
              <w:ind w:right="-15"/>
              <w:jc w:val="right"/>
              <w:rPr>
                <w:sz w:val="18"/>
              </w:rPr>
            </w:pPr>
            <w:r>
              <w:rPr>
                <w:sz w:val="18"/>
              </w:rPr>
              <w:t>12000</w:t>
            </w:r>
          </w:p>
        </w:tc>
      </w:tr>
      <w:tr w:rsidR="00BD02CE">
        <w:trPr>
          <w:trHeight w:val="371"/>
        </w:trPr>
        <w:tc>
          <w:tcPr>
            <w:tcW w:w="795" w:type="dxa"/>
          </w:tcPr>
          <w:p w:rsidR="00BD02CE" w:rsidRDefault="00071F66">
            <w:pPr>
              <w:pStyle w:val="TableParagraph"/>
              <w:spacing w:before="43" w:line="308" w:lineRule="exact"/>
              <w:ind w:left="382"/>
              <w:jc w:val="left"/>
              <w:rPr>
                <w:sz w:val="18"/>
              </w:rPr>
            </w:pPr>
            <w:r>
              <w:rPr>
                <w:w w:val="94"/>
                <w:sz w:val="18"/>
              </w:rPr>
              <w:t>4</w:t>
            </w:r>
          </w:p>
        </w:tc>
        <w:tc>
          <w:tcPr>
            <w:tcW w:w="2010" w:type="dxa"/>
          </w:tcPr>
          <w:p w:rsidR="00BD02CE" w:rsidRDefault="00071F66">
            <w:pPr>
              <w:pStyle w:val="TableParagraph"/>
              <w:spacing w:before="38" w:line="313" w:lineRule="exact"/>
              <w:ind w:left="775"/>
              <w:jc w:val="left"/>
              <w:rPr>
                <w:sz w:val="18"/>
              </w:rPr>
            </w:pPr>
            <w:r>
              <w:rPr>
                <w:sz w:val="18"/>
              </w:rPr>
              <w:t>移动白板</w:t>
            </w:r>
          </w:p>
        </w:tc>
        <w:tc>
          <w:tcPr>
            <w:tcW w:w="1335" w:type="dxa"/>
          </w:tcPr>
          <w:p w:rsidR="00BD02CE" w:rsidRDefault="00071F66">
            <w:pPr>
              <w:pStyle w:val="TableParagraph"/>
              <w:spacing w:before="38" w:line="313" w:lineRule="exact"/>
              <w:ind w:left="210" w:right="184"/>
              <w:rPr>
                <w:sz w:val="18"/>
              </w:rPr>
            </w:pPr>
            <w:r>
              <w:rPr>
                <w:sz w:val="18"/>
              </w:rPr>
              <w:t>易博</w:t>
            </w:r>
          </w:p>
        </w:tc>
        <w:tc>
          <w:tcPr>
            <w:tcW w:w="1647" w:type="dxa"/>
          </w:tcPr>
          <w:p w:rsidR="00BD02CE" w:rsidRDefault="00071F66">
            <w:pPr>
              <w:pStyle w:val="TableParagraph"/>
              <w:spacing w:before="38" w:line="313" w:lineRule="exact"/>
              <w:ind w:left="618" w:right="591"/>
              <w:rPr>
                <w:sz w:val="18"/>
              </w:rPr>
            </w:pPr>
            <w:r>
              <w:rPr>
                <w:sz w:val="18"/>
              </w:rPr>
              <w:t>S-1</w:t>
            </w:r>
          </w:p>
        </w:tc>
        <w:tc>
          <w:tcPr>
            <w:tcW w:w="1230" w:type="dxa"/>
          </w:tcPr>
          <w:p w:rsidR="00BD02CE" w:rsidRDefault="00071F66">
            <w:pPr>
              <w:pStyle w:val="TableParagraph"/>
              <w:spacing w:before="19"/>
              <w:ind w:right="390"/>
              <w:jc w:val="right"/>
              <w:rPr>
                <w:sz w:val="18"/>
              </w:rPr>
            </w:pPr>
            <w:r>
              <w:rPr>
                <w:sz w:val="18"/>
              </w:rPr>
              <w:t>1500</w:t>
            </w:r>
          </w:p>
        </w:tc>
        <w:tc>
          <w:tcPr>
            <w:tcW w:w="828" w:type="dxa"/>
          </w:tcPr>
          <w:p w:rsidR="00BD02CE" w:rsidRDefault="00071F66">
            <w:pPr>
              <w:pStyle w:val="TableParagraph"/>
              <w:spacing w:before="38" w:line="313" w:lineRule="exact"/>
              <w:ind w:left="29"/>
              <w:rPr>
                <w:sz w:val="18"/>
              </w:rPr>
            </w:pPr>
            <w:r>
              <w:rPr>
                <w:sz w:val="18"/>
              </w:rPr>
              <w:t>2</w:t>
            </w:r>
          </w:p>
        </w:tc>
        <w:tc>
          <w:tcPr>
            <w:tcW w:w="870" w:type="dxa"/>
          </w:tcPr>
          <w:p w:rsidR="00BD02CE" w:rsidRDefault="00071F66">
            <w:pPr>
              <w:pStyle w:val="TableParagraph"/>
              <w:spacing w:before="38" w:line="313" w:lineRule="exact"/>
              <w:ind w:left="27"/>
              <w:rPr>
                <w:sz w:val="18"/>
              </w:rPr>
            </w:pPr>
            <w:r>
              <w:rPr>
                <w:sz w:val="18"/>
              </w:rPr>
              <w:t>个</w:t>
            </w:r>
          </w:p>
        </w:tc>
        <w:tc>
          <w:tcPr>
            <w:tcW w:w="1335" w:type="dxa"/>
          </w:tcPr>
          <w:p w:rsidR="00BD02CE" w:rsidRDefault="00071F66">
            <w:pPr>
              <w:pStyle w:val="TableParagraph"/>
              <w:spacing w:before="19"/>
              <w:ind w:right="-15"/>
              <w:jc w:val="right"/>
              <w:rPr>
                <w:sz w:val="18"/>
              </w:rPr>
            </w:pPr>
            <w:r>
              <w:rPr>
                <w:sz w:val="18"/>
              </w:rPr>
              <w:t>3000</w:t>
            </w:r>
          </w:p>
        </w:tc>
      </w:tr>
      <w:tr w:rsidR="00BD02CE">
        <w:trPr>
          <w:trHeight w:val="372"/>
        </w:trPr>
        <w:tc>
          <w:tcPr>
            <w:tcW w:w="795" w:type="dxa"/>
          </w:tcPr>
          <w:p w:rsidR="00BD02CE" w:rsidRDefault="00071F66">
            <w:pPr>
              <w:pStyle w:val="TableParagraph"/>
              <w:spacing w:before="43" w:line="310" w:lineRule="exact"/>
              <w:ind w:left="382"/>
              <w:jc w:val="left"/>
              <w:rPr>
                <w:sz w:val="18"/>
              </w:rPr>
            </w:pPr>
            <w:r>
              <w:rPr>
                <w:w w:val="94"/>
                <w:sz w:val="18"/>
              </w:rPr>
              <w:t>5</w:t>
            </w:r>
          </w:p>
        </w:tc>
        <w:tc>
          <w:tcPr>
            <w:tcW w:w="2010" w:type="dxa"/>
          </w:tcPr>
          <w:p w:rsidR="00BD02CE" w:rsidRDefault="00071F66">
            <w:pPr>
              <w:pStyle w:val="TableParagraph"/>
              <w:spacing w:line="317" w:lineRule="exact"/>
              <w:ind w:left="374"/>
              <w:jc w:val="left"/>
              <w:rPr>
                <w:sz w:val="18"/>
              </w:rPr>
            </w:pPr>
            <w:r>
              <w:rPr>
                <w:sz w:val="18"/>
              </w:rPr>
              <w:t>人体形态测量尺</w:t>
            </w:r>
          </w:p>
        </w:tc>
        <w:tc>
          <w:tcPr>
            <w:tcW w:w="1335" w:type="dxa"/>
          </w:tcPr>
          <w:p w:rsidR="00BD02CE" w:rsidRDefault="00071F66">
            <w:pPr>
              <w:pStyle w:val="TableParagraph"/>
              <w:spacing w:line="317" w:lineRule="exact"/>
              <w:ind w:left="210" w:right="184"/>
              <w:rPr>
                <w:sz w:val="18"/>
              </w:rPr>
            </w:pPr>
            <w:r>
              <w:rPr>
                <w:sz w:val="18"/>
              </w:rPr>
              <w:t>北大青鸟</w:t>
            </w:r>
          </w:p>
        </w:tc>
        <w:tc>
          <w:tcPr>
            <w:tcW w:w="1647" w:type="dxa"/>
          </w:tcPr>
          <w:p w:rsidR="00BD02CE" w:rsidRDefault="00071F66">
            <w:pPr>
              <w:pStyle w:val="TableParagraph"/>
              <w:spacing w:line="317" w:lineRule="exact"/>
              <w:ind w:left="319"/>
              <w:jc w:val="left"/>
              <w:rPr>
                <w:sz w:val="18"/>
              </w:rPr>
            </w:pPr>
            <w:r>
              <w:rPr>
                <w:sz w:val="18"/>
              </w:rPr>
              <w:t>BD-Ⅱ-605A</w:t>
            </w:r>
          </w:p>
        </w:tc>
        <w:tc>
          <w:tcPr>
            <w:tcW w:w="1230" w:type="dxa"/>
          </w:tcPr>
          <w:p w:rsidR="00BD02CE" w:rsidRDefault="00071F66">
            <w:pPr>
              <w:pStyle w:val="TableParagraph"/>
              <w:spacing w:before="19"/>
              <w:ind w:right="390"/>
              <w:jc w:val="right"/>
              <w:rPr>
                <w:sz w:val="18"/>
              </w:rPr>
            </w:pPr>
            <w:r>
              <w:rPr>
                <w:sz w:val="18"/>
              </w:rPr>
              <w:t>5000</w:t>
            </w:r>
          </w:p>
        </w:tc>
        <w:tc>
          <w:tcPr>
            <w:tcW w:w="828" w:type="dxa"/>
          </w:tcPr>
          <w:p w:rsidR="00BD02CE" w:rsidRDefault="00071F66">
            <w:pPr>
              <w:pStyle w:val="TableParagraph"/>
              <w:spacing w:line="317" w:lineRule="exact"/>
              <w:ind w:left="29"/>
              <w:rPr>
                <w:sz w:val="18"/>
              </w:rPr>
            </w:pPr>
            <w:r>
              <w:rPr>
                <w:sz w:val="18"/>
              </w:rPr>
              <w:t>1</w:t>
            </w:r>
          </w:p>
        </w:tc>
        <w:tc>
          <w:tcPr>
            <w:tcW w:w="870" w:type="dxa"/>
          </w:tcPr>
          <w:p w:rsidR="00BD02CE" w:rsidRDefault="00071F66">
            <w:pPr>
              <w:pStyle w:val="TableParagraph"/>
              <w:spacing w:line="317" w:lineRule="exact"/>
              <w:ind w:left="27"/>
              <w:rPr>
                <w:sz w:val="18"/>
              </w:rPr>
            </w:pPr>
            <w:r>
              <w:rPr>
                <w:sz w:val="18"/>
              </w:rPr>
              <w:t>套</w:t>
            </w:r>
          </w:p>
        </w:tc>
        <w:tc>
          <w:tcPr>
            <w:tcW w:w="1335" w:type="dxa"/>
          </w:tcPr>
          <w:p w:rsidR="00BD02CE" w:rsidRDefault="00071F66">
            <w:pPr>
              <w:pStyle w:val="TableParagraph"/>
              <w:spacing w:before="19"/>
              <w:ind w:right="-15"/>
              <w:jc w:val="right"/>
              <w:rPr>
                <w:sz w:val="18"/>
              </w:rPr>
            </w:pPr>
            <w:r>
              <w:rPr>
                <w:sz w:val="18"/>
              </w:rPr>
              <w:t>5000</w:t>
            </w:r>
          </w:p>
        </w:tc>
      </w:tr>
      <w:tr w:rsidR="00BD02CE">
        <w:trPr>
          <w:trHeight w:val="371"/>
        </w:trPr>
        <w:tc>
          <w:tcPr>
            <w:tcW w:w="795" w:type="dxa"/>
          </w:tcPr>
          <w:p w:rsidR="00BD02CE" w:rsidRDefault="00071F66">
            <w:pPr>
              <w:pStyle w:val="TableParagraph"/>
              <w:spacing w:before="44" w:line="307" w:lineRule="exact"/>
              <w:ind w:left="382"/>
              <w:jc w:val="left"/>
              <w:rPr>
                <w:sz w:val="18"/>
              </w:rPr>
            </w:pPr>
            <w:r>
              <w:rPr>
                <w:w w:val="94"/>
                <w:sz w:val="18"/>
              </w:rPr>
              <w:t>6</w:t>
            </w:r>
          </w:p>
        </w:tc>
        <w:tc>
          <w:tcPr>
            <w:tcW w:w="2010" w:type="dxa"/>
          </w:tcPr>
          <w:p w:rsidR="00BD02CE" w:rsidRDefault="00071F66">
            <w:pPr>
              <w:pStyle w:val="TableParagraph"/>
              <w:spacing w:before="37" w:line="314" w:lineRule="exact"/>
              <w:ind w:left="635"/>
              <w:jc w:val="left"/>
              <w:rPr>
                <w:sz w:val="18"/>
              </w:rPr>
            </w:pPr>
            <w:r>
              <w:rPr>
                <w:sz w:val="18"/>
              </w:rPr>
              <w:t>工具货架</w:t>
            </w:r>
          </w:p>
        </w:tc>
        <w:tc>
          <w:tcPr>
            <w:tcW w:w="1335" w:type="dxa"/>
          </w:tcPr>
          <w:p w:rsidR="00BD02CE" w:rsidRDefault="00071F66">
            <w:pPr>
              <w:pStyle w:val="TableParagraph"/>
              <w:spacing w:before="37" w:line="314" w:lineRule="exact"/>
              <w:ind w:left="212" w:right="184"/>
              <w:rPr>
                <w:sz w:val="18"/>
              </w:rPr>
            </w:pPr>
            <w:r>
              <w:rPr>
                <w:sz w:val="18"/>
              </w:rPr>
              <w:t>和美佳</w:t>
            </w:r>
          </w:p>
        </w:tc>
        <w:tc>
          <w:tcPr>
            <w:tcW w:w="1647" w:type="dxa"/>
          </w:tcPr>
          <w:p w:rsidR="00BD02CE" w:rsidRDefault="00071F66">
            <w:pPr>
              <w:pStyle w:val="TableParagraph"/>
              <w:spacing w:before="37" w:line="314" w:lineRule="exact"/>
              <w:ind w:left="618" w:right="592"/>
              <w:rPr>
                <w:sz w:val="18"/>
              </w:rPr>
            </w:pPr>
            <w:r>
              <w:rPr>
                <w:sz w:val="18"/>
              </w:rPr>
              <w:t>HMJ</w:t>
            </w:r>
          </w:p>
        </w:tc>
        <w:tc>
          <w:tcPr>
            <w:tcW w:w="1230" w:type="dxa"/>
          </w:tcPr>
          <w:p w:rsidR="00BD02CE" w:rsidRDefault="00071F66">
            <w:pPr>
              <w:pStyle w:val="TableParagraph"/>
              <w:spacing w:before="20" w:line="331" w:lineRule="exact"/>
              <w:ind w:right="390"/>
              <w:jc w:val="right"/>
              <w:rPr>
                <w:sz w:val="18"/>
              </w:rPr>
            </w:pPr>
            <w:r>
              <w:rPr>
                <w:sz w:val="18"/>
              </w:rPr>
              <w:t>1000</w:t>
            </w:r>
          </w:p>
        </w:tc>
        <w:tc>
          <w:tcPr>
            <w:tcW w:w="828" w:type="dxa"/>
          </w:tcPr>
          <w:p w:rsidR="00BD02CE" w:rsidRDefault="00071F66">
            <w:pPr>
              <w:pStyle w:val="TableParagraph"/>
              <w:spacing w:before="37" w:line="314" w:lineRule="exact"/>
              <w:ind w:left="29"/>
              <w:rPr>
                <w:sz w:val="18"/>
              </w:rPr>
            </w:pPr>
            <w:r>
              <w:rPr>
                <w:sz w:val="18"/>
              </w:rPr>
              <w:t>3</w:t>
            </w:r>
          </w:p>
        </w:tc>
        <w:tc>
          <w:tcPr>
            <w:tcW w:w="870" w:type="dxa"/>
          </w:tcPr>
          <w:p w:rsidR="00BD02CE" w:rsidRDefault="00071F66">
            <w:pPr>
              <w:pStyle w:val="TableParagraph"/>
              <w:spacing w:before="37" w:line="314" w:lineRule="exact"/>
              <w:ind w:left="27"/>
              <w:rPr>
                <w:sz w:val="18"/>
              </w:rPr>
            </w:pPr>
            <w:r>
              <w:rPr>
                <w:sz w:val="18"/>
              </w:rPr>
              <w:t>个</w:t>
            </w:r>
          </w:p>
        </w:tc>
        <w:tc>
          <w:tcPr>
            <w:tcW w:w="1335" w:type="dxa"/>
          </w:tcPr>
          <w:p w:rsidR="00BD02CE" w:rsidRDefault="00071F66">
            <w:pPr>
              <w:pStyle w:val="TableParagraph"/>
              <w:spacing w:before="20" w:line="331" w:lineRule="exact"/>
              <w:ind w:right="-15"/>
              <w:jc w:val="right"/>
              <w:rPr>
                <w:sz w:val="18"/>
              </w:rPr>
            </w:pPr>
            <w:r>
              <w:rPr>
                <w:sz w:val="18"/>
              </w:rPr>
              <w:t>3000</w:t>
            </w:r>
          </w:p>
        </w:tc>
      </w:tr>
      <w:tr w:rsidR="00BD02CE">
        <w:trPr>
          <w:trHeight w:val="361"/>
        </w:trPr>
        <w:tc>
          <w:tcPr>
            <w:tcW w:w="795" w:type="dxa"/>
          </w:tcPr>
          <w:p w:rsidR="00BD02CE" w:rsidRDefault="00071F66">
            <w:pPr>
              <w:pStyle w:val="TableParagraph"/>
              <w:spacing w:before="33" w:line="308" w:lineRule="exact"/>
              <w:ind w:left="382"/>
              <w:jc w:val="left"/>
              <w:rPr>
                <w:sz w:val="18"/>
              </w:rPr>
            </w:pPr>
            <w:r>
              <w:rPr>
                <w:w w:val="94"/>
                <w:sz w:val="18"/>
              </w:rPr>
              <w:t>7</w:t>
            </w:r>
          </w:p>
        </w:tc>
        <w:tc>
          <w:tcPr>
            <w:tcW w:w="2010" w:type="dxa"/>
          </w:tcPr>
          <w:p w:rsidR="00BD02CE" w:rsidRDefault="00071F66">
            <w:pPr>
              <w:pStyle w:val="TableParagraph"/>
              <w:spacing w:before="38" w:line="303" w:lineRule="exact"/>
              <w:ind w:left="554"/>
              <w:jc w:val="left"/>
              <w:rPr>
                <w:sz w:val="18"/>
              </w:rPr>
            </w:pPr>
            <w:r>
              <w:rPr>
                <w:sz w:val="18"/>
              </w:rPr>
              <w:t>手办操作台</w:t>
            </w:r>
          </w:p>
        </w:tc>
        <w:tc>
          <w:tcPr>
            <w:tcW w:w="1335" w:type="dxa"/>
          </w:tcPr>
          <w:p w:rsidR="00BD02CE" w:rsidRDefault="00071F66">
            <w:pPr>
              <w:pStyle w:val="TableParagraph"/>
              <w:spacing w:before="38" w:line="303" w:lineRule="exact"/>
              <w:ind w:left="212" w:right="184"/>
              <w:rPr>
                <w:sz w:val="18"/>
              </w:rPr>
            </w:pPr>
            <w:r>
              <w:rPr>
                <w:sz w:val="18"/>
              </w:rPr>
              <w:t>天金冈</w:t>
            </w:r>
          </w:p>
        </w:tc>
        <w:tc>
          <w:tcPr>
            <w:tcW w:w="1647" w:type="dxa"/>
          </w:tcPr>
          <w:p w:rsidR="00BD02CE" w:rsidRDefault="00071F66">
            <w:pPr>
              <w:pStyle w:val="TableParagraph"/>
              <w:spacing w:before="0" w:line="247" w:lineRule="exact"/>
              <w:ind w:left="614" w:right="592"/>
              <w:rPr>
                <w:sz w:val="18"/>
              </w:rPr>
            </w:pPr>
            <w:r>
              <w:rPr>
                <w:sz w:val="18"/>
              </w:rPr>
              <w:t>TJG</w:t>
            </w:r>
          </w:p>
        </w:tc>
        <w:tc>
          <w:tcPr>
            <w:tcW w:w="1230" w:type="dxa"/>
          </w:tcPr>
          <w:p w:rsidR="00BD02CE" w:rsidRDefault="00071F66">
            <w:pPr>
              <w:pStyle w:val="TableParagraph"/>
              <w:spacing w:before="14" w:line="327" w:lineRule="exact"/>
              <w:ind w:right="390"/>
              <w:jc w:val="right"/>
              <w:rPr>
                <w:sz w:val="18"/>
              </w:rPr>
            </w:pPr>
            <w:r>
              <w:rPr>
                <w:sz w:val="18"/>
              </w:rPr>
              <w:t>5800</w:t>
            </w:r>
          </w:p>
        </w:tc>
        <w:tc>
          <w:tcPr>
            <w:tcW w:w="828" w:type="dxa"/>
          </w:tcPr>
          <w:p w:rsidR="00BD02CE" w:rsidRDefault="00071F66">
            <w:pPr>
              <w:pStyle w:val="TableParagraph"/>
              <w:spacing w:before="38" w:line="303" w:lineRule="exact"/>
              <w:ind w:left="29"/>
              <w:rPr>
                <w:sz w:val="18"/>
              </w:rPr>
            </w:pPr>
            <w:r>
              <w:rPr>
                <w:sz w:val="18"/>
              </w:rPr>
              <w:t>2</w:t>
            </w:r>
          </w:p>
        </w:tc>
        <w:tc>
          <w:tcPr>
            <w:tcW w:w="870" w:type="dxa"/>
          </w:tcPr>
          <w:p w:rsidR="00BD02CE" w:rsidRDefault="00071F66">
            <w:pPr>
              <w:pStyle w:val="TableParagraph"/>
              <w:spacing w:before="38" w:line="303" w:lineRule="exact"/>
              <w:ind w:left="27"/>
              <w:rPr>
                <w:sz w:val="18"/>
              </w:rPr>
            </w:pPr>
            <w:r>
              <w:rPr>
                <w:sz w:val="18"/>
              </w:rPr>
              <w:t>台</w:t>
            </w:r>
          </w:p>
        </w:tc>
        <w:tc>
          <w:tcPr>
            <w:tcW w:w="1335" w:type="dxa"/>
          </w:tcPr>
          <w:p w:rsidR="00BD02CE" w:rsidRDefault="00071F66">
            <w:pPr>
              <w:pStyle w:val="TableParagraph"/>
              <w:spacing w:before="14" w:line="327" w:lineRule="exact"/>
              <w:ind w:right="-15"/>
              <w:jc w:val="right"/>
              <w:rPr>
                <w:sz w:val="18"/>
              </w:rPr>
            </w:pPr>
            <w:r>
              <w:rPr>
                <w:sz w:val="18"/>
              </w:rPr>
              <w:t>11600</w:t>
            </w:r>
          </w:p>
        </w:tc>
      </w:tr>
      <w:tr w:rsidR="00BD02CE">
        <w:trPr>
          <w:trHeight w:val="371"/>
        </w:trPr>
        <w:tc>
          <w:tcPr>
            <w:tcW w:w="795" w:type="dxa"/>
          </w:tcPr>
          <w:p w:rsidR="00BD02CE" w:rsidRDefault="00071F66">
            <w:pPr>
              <w:pStyle w:val="TableParagraph"/>
              <w:spacing w:before="43" w:line="307" w:lineRule="exact"/>
              <w:ind w:left="382"/>
              <w:jc w:val="left"/>
              <w:rPr>
                <w:sz w:val="18"/>
              </w:rPr>
            </w:pPr>
            <w:r>
              <w:rPr>
                <w:w w:val="94"/>
                <w:sz w:val="18"/>
              </w:rPr>
              <w:t>8</w:t>
            </w:r>
          </w:p>
        </w:tc>
        <w:tc>
          <w:tcPr>
            <w:tcW w:w="2010" w:type="dxa"/>
          </w:tcPr>
          <w:p w:rsidR="00BD02CE" w:rsidRDefault="00071F66">
            <w:pPr>
              <w:pStyle w:val="TableParagraph"/>
              <w:spacing w:before="39" w:line="312" w:lineRule="exact"/>
              <w:ind w:left="706" w:right="683"/>
              <w:rPr>
                <w:sz w:val="18"/>
              </w:rPr>
            </w:pPr>
            <w:r>
              <w:rPr>
                <w:sz w:val="18"/>
              </w:rPr>
              <w:t>会议桌</w:t>
            </w:r>
          </w:p>
        </w:tc>
        <w:tc>
          <w:tcPr>
            <w:tcW w:w="1335" w:type="dxa"/>
          </w:tcPr>
          <w:p w:rsidR="00BD02CE" w:rsidRDefault="00071F66">
            <w:pPr>
              <w:pStyle w:val="TableParagraph"/>
              <w:spacing w:before="39" w:line="312" w:lineRule="exact"/>
              <w:ind w:left="210" w:right="184"/>
              <w:rPr>
                <w:sz w:val="18"/>
              </w:rPr>
            </w:pPr>
            <w:r>
              <w:rPr>
                <w:sz w:val="18"/>
              </w:rPr>
              <w:t>定制</w:t>
            </w:r>
          </w:p>
        </w:tc>
        <w:tc>
          <w:tcPr>
            <w:tcW w:w="1647" w:type="dxa"/>
          </w:tcPr>
          <w:p w:rsidR="00BD02CE" w:rsidRDefault="00071F66">
            <w:pPr>
              <w:pStyle w:val="TableParagraph"/>
              <w:spacing w:before="39" w:line="312" w:lineRule="exact"/>
              <w:ind w:left="562"/>
              <w:jc w:val="left"/>
              <w:rPr>
                <w:sz w:val="18"/>
              </w:rPr>
            </w:pPr>
            <w:r>
              <w:rPr>
                <w:sz w:val="18"/>
              </w:rPr>
              <w:t>十二位</w:t>
            </w:r>
          </w:p>
        </w:tc>
        <w:tc>
          <w:tcPr>
            <w:tcW w:w="1230" w:type="dxa"/>
          </w:tcPr>
          <w:p w:rsidR="00BD02CE" w:rsidRDefault="00071F66">
            <w:pPr>
              <w:pStyle w:val="TableParagraph"/>
              <w:spacing w:before="19" w:line="331" w:lineRule="exact"/>
              <w:ind w:right="390"/>
              <w:jc w:val="right"/>
              <w:rPr>
                <w:sz w:val="18"/>
              </w:rPr>
            </w:pPr>
            <w:r>
              <w:rPr>
                <w:sz w:val="18"/>
              </w:rPr>
              <w:t>5400</w:t>
            </w:r>
          </w:p>
        </w:tc>
        <w:tc>
          <w:tcPr>
            <w:tcW w:w="828" w:type="dxa"/>
          </w:tcPr>
          <w:p w:rsidR="00BD02CE" w:rsidRDefault="00071F66">
            <w:pPr>
              <w:pStyle w:val="TableParagraph"/>
              <w:spacing w:before="39" w:line="312" w:lineRule="exact"/>
              <w:ind w:left="29"/>
              <w:rPr>
                <w:sz w:val="18"/>
              </w:rPr>
            </w:pPr>
            <w:r>
              <w:rPr>
                <w:sz w:val="18"/>
              </w:rPr>
              <w:t>1</w:t>
            </w:r>
          </w:p>
        </w:tc>
        <w:tc>
          <w:tcPr>
            <w:tcW w:w="870" w:type="dxa"/>
          </w:tcPr>
          <w:p w:rsidR="00BD02CE" w:rsidRDefault="00071F66">
            <w:pPr>
              <w:pStyle w:val="TableParagraph"/>
              <w:spacing w:before="39" w:line="312" w:lineRule="exact"/>
              <w:ind w:left="27"/>
              <w:rPr>
                <w:sz w:val="18"/>
              </w:rPr>
            </w:pPr>
            <w:r>
              <w:rPr>
                <w:sz w:val="18"/>
              </w:rPr>
              <w:t>套</w:t>
            </w:r>
          </w:p>
        </w:tc>
        <w:tc>
          <w:tcPr>
            <w:tcW w:w="1335" w:type="dxa"/>
          </w:tcPr>
          <w:p w:rsidR="00BD02CE" w:rsidRDefault="00071F66">
            <w:pPr>
              <w:pStyle w:val="TableParagraph"/>
              <w:spacing w:before="19" w:line="331" w:lineRule="exact"/>
              <w:ind w:right="-15"/>
              <w:jc w:val="right"/>
              <w:rPr>
                <w:sz w:val="18"/>
              </w:rPr>
            </w:pPr>
            <w:r>
              <w:rPr>
                <w:sz w:val="18"/>
              </w:rPr>
              <w:t>5400</w:t>
            </w:r>
          </w:p>
        </w:tc>
      </w:tr>
      <w:tr w:rsidR="00BD02CE">
        <w:trPr>
          <w:trHeight w:val="371"/>
        </w:trPr>
        <w:tc>
          <w:tcPr>
            <w:tcW w:w="795" w:type="dxa"/>
          </w:tcPr>
          <w:p w:rsidR="00BD02CE" w:rsidRDefault="00071F66">
            <w:pPr>
              <w:pStyle w:val="TableParagraph"/>
              <w:spacing w:before="44" w:line="308" w:lineRule="exact"/>
              <w:ind w:left="382"/>
              <w:jc w:val="left"/>
              <w:rPr>
                <w:sz w:val="18"/>
              </w:rPr>
            </w:pPr>
            <w:r>
              <w:rPr>
                <w:w w:val="94"/>
                <w:sz w:val="18"/>
              </w:rPr>
              <w:t>9</w:t>
            </w:r>
          </w:p>
        </w:tc>
        <w:tc>
          <w:tcPr>
            <w:tcW w:w="2010" w:type="dxa"/>
          </w:tcPr>
          <w:p w:rsidR="00BD02CE" w:rsidRDefault="00071F66">
            <w:pPr>
              <w:pStyle w:val="TableParagraph"/>
              <w:spacing w:before="39" w:line="313" w:lineRule="exact"/>
              <w:ind w:left="273"/>
              <w:jc w:val="left"/>
              <w:rPr>
                <w:sz w:val="18"/>
              </w:rPr>
            </w:pPr>
            <w:r>
              <w:rPr>
                <w:sz w:val="18"/>
              </w:rPr>
              <w:t>工位绘图桌及配套</w:t>
            </w:r>
          </w:p>
        </w:tc>
        <w:tc>
          <w:tcPr>
            <w:tcW w:w="1335" w:type="dxa"/>
          </w:tcPr>
          <w:p w:rsidR="00BD02CE" w:rsidRDefault="00071F66">
            <w:pPr>
              <w:pStyle w:val="TableParagraph"/>
              <w:spacing w:before="39" w:line="313" w:lineRule="exact"/>
              <w:ind w:left="210" w:right="184"/>
              <w:rPr>
                <w:sz w:val="18"/>
              </w:rPr>
            </w:pPr>
            <w:r>
              <w:rPr>
                <w:sz w:val="18"/>
              </w:rPr>
              <w:t>定制</w:t>
            </w:r>
          </w:p>
        </w:tc>
        <w:tc>
          <w:tcPr>
            <w:tcW w:w="1647" w:type="dxa"/>
          </w:tcPr>
          <w:p w:rsidR="00BD02CE" w:rsidRDefault="00071F66">
            <w:pPr>
              <w:pStyle w:val="TableParagraph"/>
              <w:spacing w:before="39" w:line="313" w:lineRule="exact"/>
              <w:ind w:left="616" w:right="592"/>
              <w:rPr>
                <w:sz w:val="18"/>
              </w:rPr>
            </w:pPr>
            <w:r>
              <w:rPr>
                <w:sz w:val="18"/>
              </w:rPr>
              <w:t>定制</w:t>
            </w:r>
          </w:p>
        </w:tc>
        <w:tc>
          <w:tcPr>
            <w:tcW w:w="1230" w:type="dxa"/>
          </w:tcPr>
          <w:p w:rsidR="00BD02CE" w:rsidRDefault="00071F66">
            <w:pPr>
              <w:pStyle w:val="TableParagraph"/>
              <w:spacing w:before="20"/>
              <w:ind w:right="390"/>
              <w:jc w:val="right"/>
              <w:rPr>
                <w:sz w:val="18"/>
              </w:rPr>
            </w:pPr>
            <w:r>
              <w:rPr>
                <w:sz w:val="18"/>
              </w:rPr>
              <w:t>1200</w:t>
            </w:r>
          </w:p>
        </w:tc>
        <w:tc>
          <w:tcPr>
            <w:tcW w:w="828" w:type="dxa"/>
          </w:tcPr>
          <w:p w:rsidR="00BD02CE" w:rsidRDefault="00071F66">
            <w:pPr>
              <w:pStyle w:val="TableParagraph"/>
              <w:spacing w:before="39" w:line="313" w:lineRule="exact"/>
              <w:ind w:left="297" w:right="268"/>
              <w:rPr>
                <w:sz w:val="18"/>
              </w:rPr>
            </w:pPr>
            <w:r>
              <w:rPr>
                <w:sz w:val="18"/>
              </w:rPr>
              <w:t>20</w:t>
            </w:r>
          </w:p>
        </w:tc>
        <w:tc>
          <w:tcPr>
            <w:tcW w:w="870" w:type="dxa"/>
          </w:tcPr>
          <w:p w:rsidR="00BD02CE" w:rsidRDefault="00071F66">
            <w:pPr>
              <w:pStyle w:val="TableParagraph"/>
              <w:spacing w:before="39" w:line="313" w:lineRule="exact"/>
              <w:ind w:left="27"/>
              <w:rPr>
                <w:sz w:val="18"/>
              </w:rPr>
            </w:pPr>
            <w:r>
              <w:rPr>
                <w:sz w:val="18"/>
              </w:rPr>
              <w:t>套</w:t>
            </w:r>
          </w:p>
        </w:tc>
        <w:tc>
          <w:tcPr>
            <w:tcW w:w="1335" w:type="dxa"/>
          </w:tcPr>
          <w:p w:rsidR="00BD02CE" w:rsidRDefault="00071F66">
            <w:pPr>
              <w:pStyle w:val="TableParagraph"/>
              <w:spacing w:before="20"/>
              <w:ind w:right="-15"/>
              <w:jc w:val="right"/>
              <w:rPr>
                <w:sz w:val="18"/>
              </w:rPr>
            </w:pPr>
            <w:r>
              <w:rPr>
                <w:sz w:val="18"/>
              </w:rPr>
              <w:t>24000</w:t>
            </w:r>
          </w:p>
        </w:tc>
      </w:tr>
      <w:tr w:rsidR="00BD02CE">
        <w:trPr>
          <w:trHeight w:val="372"/>
        </w:trPr>
        <w:tc>
          <w:tcPr>
            <w:tcW w:w="795" w:type="dxa"/>
          </w:tcPr>
          <w:p w:rsidR="00BD02CE" w:rsidRDefault="00071F66">
            <w:pPr>
              <w:pStyle w:val="TableParagraph"/>
              <w:spacing w:before="44" w:line="308" w:lineRule="exact"/>
              <w:ind w:left="343"/>
              <w:jc w:val="left"/>
              <w:rPr>
                <w:sz w:val="18"/>
              </w:rPr>
            </w:pPr>
            <w:r>
              <w:rPr>
                <w:sz w:val="18"/>
              </w:rPr>
              <w:t>10</w:t>
            </w:r>
          </w:p>
        </w:tc>
        <w:tc>
          <w:tcPr>
            <w:tcW w:w="2010" w:type="dxa"/>
          </w:tcPr>
          <w:p w:rsidR="00BD02CE" w:rsidRDefault="00071F66">
            <w:pPr>
              <w:pStyle w:val="TableParagraph"/>
              <w:spacing w:before="39" w:line="313" w:lineRule="exact"/>
              <w:ind w:left="554"/>
              <w:jc w:val="left"/>
              <w:rPr>
                <w:sz w:val="18"/>
              </w:rPr>
            </w:pPr>
            <w:r>
              <w:rPr>
                <w:sz w:val="18"/>
              </w:rPr>
              <w:t>组合展示架</w:t>
            </w:r>
          </w:p>
        </w:tc>
        <w:tc>
          <w:tcPr>
            <w:tcW w:w="1335" w:type="dxa"/>
          </w:tcPr>
          <w:p w:rsidR="00BD02CE" w:rsidRDefault="00071F66">
            <w:pPr>
              <w:pStyle w:val="TableParagraph"/>
              <w:spacing w:before="39" w:line="313" w:lineRule="exact"/>
              <w:ind w:left="210" w:right="184"/>
              <w:rPr>
                <w:sz w:val="18"/>
              </w:rPr>
            </w:pPr>
            <w:r>
              <w:rPr>
                <w:sz w:val="18"/>
              </w:rPr>
              <w:t>定制</w:t>
            </w:r>
          </w:p>
        </w:tc>
        <w:tc>
          <w:tcPr>
            <w:tcW w:w="1647" w:type="dxa"/>
          </w:tcPr>
          <w:p w:rsidR="00BD02CE" w:rsidRDefault="00071F66">
            <w:pPr>
              <w:pStyle w:val="TableParagraph"/>
              <w:spacing w:before="39" w:line="313" w:lineRule="exact"/>
              <w:ind w:left="618" w:right="589"/>
              <w:rPr>
                <w:sz w:val="18"/>
              </w:rPr>
            </w:pPr>
            <w:r>
              <w:rPr>
                <w:sz w:val="18"/>
              </w:rPr>
              <w:t>定制</w:t>
            </w:r>
          </w:p>
        </w:tc>
        <w:tc>
          <w:tcPr>
            <w:tcW w:w="1230" w:type="dxa"/>
          </w:tcPr>
          <w:p w:rsidR="00BD02CE" w:rsidRDefault="00071F66">
            <w:pPr>
              <w:pStyle w:val="TableParagraph"/>
              <w:spacing w:before="20"/>
              <w:ind w:left="435" w:right="427"/>
              <w:rPr>
                <w:sz w:val="18"/>
              </w:rPr>
            </w:pPr>
            <w:r>
              <w:rPr>
                <w:sz w:val="18"/>
              </w:rPr>
              <w:t>900</w:t>
            </w:r>
          </w:p>
        </w:tc>
        <w:tc>
          <w:tcPr>
            <w:tcW w:w="828" w:type="dxa"/>
          </w:tcPr>
          <w:p w:rsidR="00BD02CE" w:rsidRDefault="00071F66">
            <w:pPr>
              <w:pStyle w:val="TableParagraph"/>
              <w:spacing w:before="39" w:line="313" w:lineRule="exact"/>
              <w:ind w:left="29"/>
              <w:rPr>
                <w:sz w:val="18"/>
              </w:rPr>
            </w:pPr>
            <w:r>
              <w:rPr>
                <w:sz w:val="18"/>
              </w:rPr>
              <w:t>8</w:t>
            </w:r>
          </w:p>
        </w:tc>
        <w:tc>
          <w:tcPr>
            <w:tcW w:w="870" w:type="dxa"/>
          </w:tcPr>
          <w:p w:rsidR="00BD02CE" w:rsidRDefault="00071F66">
            <w:pPr>
              <w:pStyle w:val="TableParagraph"/>
              <w:spacing w:before="39" w:line="313" w:lineRule="exact"/>
              <w:ind w:left="27"/>
              <w:rPr>
                <w:sz w:val="18"/>
              </w:rPr>
            </w:pPr>
            <w:r>
              <w:rPr>
                <w:sz w:val="18"/>
              </w:rPr>
              <w:t>个</w:t>
            </w:r>
          </w:p>
        </w:tc>
        <w:tc>
          <w:tcPr>
            <w:tcW w:w="1335" w:type="dxa"/>
          </w:tcPr>
          <w:p w:rsidR="00BD02CE" w:rsidRDefault="00071F66">
            <w:pPr>
              <w:pStyle w:val="TableParagraph"/>
              <w:spacing w:before="20"/>
              <w:ind w:right="-15"/>
              <w:jc w:val="right"/>
              <w:rPr>
                <w:sz w:val="18"/>
              </w:rPr>
            </w:pPr>
            <w:r>
              <w:rPr>
                <w:sz w:val="18"/>
              </w:rPr>
              <w:t>7200</w:t>
            </w:r>
          </w:p>
        </w:tc>
      </w:tr>
      <w:tr w:rsidR="00BD02CE">
        <w:trPr>
          <w:trHeight w:val="371"/>
        </w:trPr>
        <w:tc>
          <w:tcPr>
            <w:tcW w:w="795" w:type="dxa"/>
          </w:tcPr>
          <w:p w:rsidR="00BD02CE" w:rsidRDefault="00071F66">
            <w:pPr>
              <w:pStyle w:val="TableParagraph"/>
              <w:spacing w:before="43" w:line="309" w:lineRule="exact"/>
              <w:ind w:left="343"/>
              <w:jc w:val="left"/>
              <w:rPr>
                <w:sz w:val="18"/>
              </w:rPr>
            </w:pPr>
            <w:r>
              <w:rPr>
                <w:sz w:val="18"/>
              </w:rPr>
              <w:t>11</w:t>
            </w:r>
          </w:p>
        </w:tc>
        <w:tc>
          <w:tcPr>
            <w:tcW w:w="2010" w:type="dxa"/>
          </w:tcPr>
          <w:p w:rsidR="00BD02CE" w:rsidRDefault="00071F66">
            <w:pPr>
              <w:pStyle w:val="TableParagraph"/>
              <w:spacing w:line="316" w:lineRule="exact"/>
              <w:ind w:left="554"/>
              <w:jc w:val="left"/>
              <w:rPr>
                <w:sz w:val="18"/>
              </w:rPr>
            </w:pPr>
            <w:r>
              <w:rPr>
                <w:sz w:val="18"/>
              </w:rPr>
              <w:t>吊装投影仪</w:t>
            </w:r>
          </w:p>
        </w:tc>
        <w:tc>
          <w:tcPr>
            <w:tcW w:w="1335" w:type="dxa"/>
          </w:tcPr>
          <w:p w:rsidR="00BD02CE" w:rsidRDefault="00071F66">
            <w:pPr>
              <w:pStyle w:val="TableParagraph"/>
              <w:spacing w:line="316" w:lineRule="exact"/>
              <w:ind w:left="212" w:right="184"/>
              <w:rPr>
                <w:sz w:val="18"/>
              </w:rPr>
            </w:pPr>
            <w:r>
              <w:rPr>
                <w:sz w:val="18"/>
              </w:rPr>
              <w:t>爱普生</w:t>
            </w:r>
          </w:p>
        </w:tc>
        <w:tc>
          <w:tcPr>
            <w:tcW w:w="1647" w:type="dxa"/>
          </w:tcPr>
          <w:p w:rsidR="00BD02CE" w:rsidRDefault="00071F66">
            <w:pPr>
              <w:pStyle w:val="TableParagraph"/>
              <w:spacing w:line="316" w:lineRule="exact"/>
              <w:ind w:left="514"/>
              <w:jc w:val="left"/>
              <w:rPr>
                <w:sz w:val="18"/>
              </w:rPr>
            </w:pPr>
            <w:r>
              <w:rPr>
                <w:sz w:val="18"/>
              </w:rPr>
              <w:t>CB-X41</w:t>
            </w:r>
          </w:p>
        </w:tc>
        <w:tc>
          <w:tcPr>
            <w:tcW w:w="1230" w:type="dxa"/>
          </w:tcPr>
          <w:p w:rsidR="00BD02CE" w:rsidRDefault="00071F66">
            <w:pPr>
              <w:pStyle w:val="TableParagraph"/>
              <w:spacing w:before="19"/>
              <w:ind w:right="390"/>
              <w:jc w:val="right"/>
              <w:rPr>
                <w:sz w:val="18"/>
              </w:rPr>
            </w:pPr>
            <w:r>
              <w:rPr>
                <w:sz w:val="18"/>
              </w:rPr>
              <w:t>9000</w:t>
            </w:r>
          </w:p>
        </w:tc>
        <w:tc>
          <w:tcPr>
            <w:tcW w:w="828" w:type="dxa"/>
          </w:tcPr>
          <w:p w:rsidR="00BD02CE" w:rsidRDefault="00071F66">
            <w:pPr>
              <w:pStyle w:val="TableParagraph"/>
              <w:spacing w:line="316" w:lineRule="exact"/>
              <w:ind w:left="29"/>
              <w:rPr>
                <w:sz w:val="18"/>
              </w:rPr>
            </w:pPr>
            <w:r>
              <w:rPr>
                <w:sz w:val="18"/>
              </w:rPr>
              <w:t>1</w:t>
            </w:r>
          </w:p>
        </w:tc>
        <w:tc>
          <w:tcPr>
            <w:tcW w:w="870" w:type="dxa"/>
          </w:tcPr>
          <w:p w:rsidR="00BD02CE" w:rsidRDefault="00071F66">
            <w:pPr>
              <w:pStyle w:val="TableParagraph"/>
              <w:spacing w:line="316" w:lineRule="exact"/>
              <w:ind w:left="27"/>
              <w:rPr>
                <w:sz w:val="18"/>
              </w:rPr>
            </w:pPr>
            <w:r>
              <w:rPr>
                <w:sz w:val="18"/>
              </w:rPr>
              <w:t>套</w:t>
            </w:r>
          </w:p>
        </w:tc>
        <w:tc>
          <w:tcPr>
            <w:tcW w:w="1335" w:type="dxa"/>
          </w:tcPr>
          <w:p w:rsidR="00BD02CE" w:rsidRDefault="00071F66">
            <w:pPr>
              <w:pStyle w:val="TableParagraph"/>
              <w:spacing w:before="19"/>
              <w:ind w:right="-15"/>
              <w:jc w:val="right"/>
              <w:rPr>
                <w:sz w:val="18"/>
              </w:rPr>
            </w:pPr>
            <w:r>
              <w:rPr>
                <w:sz w:val="18"/>
              </w:rPr>
              <w:t>9000</w:t>
            </w:r>
          </w:p>
        </w:tc>
      </w:tr>
      <w:tr w:rsidR="00BD02CE">
        <w:trPr>
          <w:trHeight w:val="374"/>
        </w:trPr>
        <w:tc>
          <w:tcPr>
            <w:tcW w:w="795" w:type="dxa"/>
          </w:tcPr>
          <w:p w:rsidR="00BD02CE" w:rsidRDefault="00071F66">
            <w:pPr>
              <w:pStyle w:val="TableParagraph"/>
              <w:spacing w:before="45" w:line="309" w:lineRule="exact"/>
              <w:ind w:left="343"/>
              <w:jc w:val="left"/>
              <w:rPr>
                <w:sz w:val="18"/>
              </w:rPr>
            </w:pPr>
            <w:r>
              <w:rPr>
                <w:sz w:val="18"/>
              </w:rPr>
              <w:t>12</w:t>
            </w:r>
          </w:p>
        </w:tc>
        <w:tc>
          <w:tcPr>
            <w:tcW w:w="2010" w:type="dxa"/>
          </w:tcPr>
          <w:p w:rsidR="00BD02CE" w:rsidRDefault="00071F66">
            <w:pPr>
              <w:pStyle w:val="TableParagraph"/>
              <w:spacing w:before="38" w:line="316" w:lineRule="exact"/>
              <w:ind w:right="114"/>
              <w:jc w:val="right"/>
              <w:rPr>
                <w:sz w:val="18"/>
              </w:rPr>
            </w:pPr>
            <w:r>
              <w:rPr>
                <w:sz w:val="18"/>
              </w:rPr>
              <w:t>智能会议显示屏</w:t>
            </w:r>
          </w:p>
        </w:tc>
        <w:tc>
          <w:tcPr>
            <w:tcW w:w="1335" w:type="dxa"/>
          </w:tcPr>
          <w:p w:rsidR="00BD02CE" w:rsidRDefault="00071F66">
            <w:pPr>
              <w:pStyle w:val="TableParagraph"/>
              <w:spacing w:before="38" w:line="316" w:lineRule="exact"/>
              <w:ind w:left="210" w:right="184"/>
              <w:rPr>
                <w:sz w:val="18"/>
              </w:rPr>
            </w:pPr>
            <w:r>
              <w:rPr>
                <w:sz w:val="18"/>
              </w:rPr>
              <w:t>际庆</w:t>
            </w:r>
          </w:p>
        </w:tc>
        <w:tc>
          <w:tcPr>
            <w:tcW w:w="1647" w:type="dxa"/>
          </w:tcPr>
          <w:p w:rsidR="00BD02CE" w:rsidRDefault="00071F66">
            <w:pPr>
              <w:pStyle w:val="TableParagraph"/>
              <w:spacing w:before="38" w:line="316" w:lineRule="exact"/>
              <w:ind w:left="511"/>
              <w:jc w:val="left"/>
              <w:rPr>
                <w:sz w:val="18"/>
              </w:rPr>
            </w:pPr>
            <w:r>
              <w:rPr>
                <w:sz w:val="18"/>
              </w:rPr>
              <w:t>JQYT75</w:t>
            </w:r>
          </w:p>
        </w:tc>
        <w:tc>
          <w:tcPr>
            <w:tcW w:w="1230" w:type="dxa"/>
          </w:tcPr>
          <w:p w:rsidR="00BD02CE" w:rsidRDefault="00071F66">
            <w:pPr>
              <w:pStyle w:val="TableParagraph"/>
              <w:spacing w:before="21"/>
              <w:ind w:right="337"/>
              <w:jc w:val="right"/>
              <w:rPr>
                <w:sz w:val="18"/>
              </w:rPr>
            </w:pPr>
            <w:r>
              <w:rPr>
                <w:sz w:val="18"/>
              </w:rPr>
              <w:t>17500</w:t>
            </w:r>
          </w:p>
        </w:tc>
        <w:tc>
          <w:tcPr>
            <w:tcW w:w="828" w:type="dxa"/>
          </w:tcPr>
          <w:p w:rsidR="00BD02CE" w:rsidRDefault="00071F66">
            <w:pPr>
              <w:pStyle w:val="TableParagraph"/>
              <w:spacing w:before="38" w:line="316" w:lineRule="exact"/>
              <w:ind w:left="29"/>
              <w:rPr>
                <w:sz w:val="18"/>
              </w:rPr>
            </w:pPr>
            <w:r>
              <w:rPr>
                <w:sz w:val="18"/>
              </w:rPr>
              <w:t>1</w:t>
            </w:r>
          </w:p>
        </w:tc>
        <w:tc>
          <w:tcPr>
            <w:tcW w:w="870" w:type="dxa"/>
          </w:tcPr>
          <w:p w:rsidR="00BD02CE" w:rsidRDefault="00071F66">
            <w:pPr>
              <w:pStyle w:val="TableParagraph"/>
              <w:spacing w:before="38" w:line="316" w:lineRule="exact"/>
              <w:ind w:left="27"/>
              <w:rPr>
                <w:sz w:val="18"/>
              </w:rPr>
            </w:pPr>
            <w:r>
              <w:rPr>
                <w:sz w:val="18"/>
              </w:rPr>
              <w:t>台</w:t>
            </w:r>
          </w:p>
        </w:tc>
        <w:tc>
          <w:tcPr>
            <w:tcW w:w="1335" w:type="dxa"/>
          </w:tcPr>
          <w:p w:rsidR="00BD02CE" w:rsidRDefault="00071F66">
            <w:pPr>
              <w:pStyle w:val="TableParagraph"/>
              <w:spacing w:before="21"/>
              <w:ind w:right="-15"/>
              <w:jc w:val="right"/>
              <w:rPr>
                <w:sz w:val="18"/>
              </w:rPr>
            </w:pPr>
            <w:r>
              <w:rPr>
                <w:sz w:val="18"/>
              </w:rPr>
              <w:t>17500</w:t>
            </w:r>
          </w:p>
        </w:tc>
      </w:tr>
      <w:tr w:rsidR="00BD02CE">
        <w:trPr>
          <w:trHeight w:val="370"/>
        </w:trPr>
        <w:tc>
          <w:tcPr>
            <w:tcW w:w="795" w:type="dxa"/>
          </w:tcPr>
          <w:p w:rsidR="00BD02CE" w:rsidRDefault="00071F66">
            <w:pPr>
              <w:pStyle w:val="TableParagraph"/>
              <w:spacing w:before="43" w:line="308" w:lineRule="exact"/>
              <w:ind w:left="343"/>
              <w:jc w:val="left"/>
              <w:rPr>
                <w:sz w:val="18"/>
              </w:rPr>
            </w:pPr>
            <w:r>
              <w:rPr>
                <w:sz w:val="18"/>
              </w:rPr>
              <w:t>13</w:t>
            </w:r>
          </w:p>
        </w:tc>
        <w:tc>
          <w:tcPr>
            <w:tcW w:w="2010" w:type="dxa"/>
          </w:tcPr>
          <w:p w:rsidR="00BD02CE" w:rsidRDefault="00071F66">
            <w:pPr>
              <w:pStyle w:val="TableParagraph"/>
              <w:spacing w:before="38" w:line="313" w:lineRule="exact"/>
              <w:ind w:right="111"/>
              <w:jc w:val="right"/>
              <w:rPr>
                <w:sz w:val="18"/>
              </w:rPr>
            </w:pPr>
            <w:r>
              <w:rPr>
                <w:sz w:val="18"/>
              </w:rPr>
              <w:t>吸顶式空调系统</w:t>
            </w:r>
          </w:p>
        </w:tc>
        <w:tc>
          <w:tcPr>
            <w:tcW w:w="1335" w:type="dxa"/>
          </w:tcPr>
          <w:p w:rsidR="00BD02CE" w:rsidRDefault="00071F66">
            <w:pPr>
              <w:pStyle w:val="TableParagraph"/>
              <w:spacing w:before="38" w:line="313" w:lineRule="exact"/>
              <w:ind w:left="210" w:right="184"/>
              <w:rPr>
                <w:sz w:val="18"/>
              </w:rPr>
            </w:pPr>
            <w:r>
              <w:rPr>
                <w:sz w:val="18"/>
              </w:rPr>
              <w:t>美的</w:t>
            </w:r>
          </w:p>
        </w:tc>
        <w:tc>
          <w:tcPr>
            <w:tcW w:w="1647" w:type="dxa"/>
          </w:tcPr>
          <w:p w:rsidR="00BD02CE" w:rsidRDefault="00071F66">
            <w:pPr>
              <w:pStyle w:val="TableParagraph"/>
              <w:spacing w:before="38" w:line="313" w:lineRule="exact"/>
              <w:ind w:left="618" w:right="589"/>
              <w:rPr>
                <w:sz w:val="18"/>
              </w:rPr>
            </w:pPr>
            <w:r>
              <w:rPr>
                <w:sz w:val="18"/>
              </w:rPr>
              <w:t>5p</w:t>
            </w:r>
          </w:p>
        </w:tc>
        <w:tc>
          <w:tcPr>
            <w:tcW w:w="1230" w:type="dxa"/>
          </w:tcPr>
          <w:p w:rsidR="00BD02CE" w:rsidRDefault="00071F66">
            <w:pPr>
              <w:pStyle w:val="TableParagraph"/>
              <w:spacing w:before="19"/>
              <w:ind w:right="337"/>
              <w:jc w:val="right"/>
              <w:rPr>
                <w:sz w:val="18"/>
              </w:rPr>
            </w:pPr>
            <w:r>
              <w:rPr>
                <w:sz w:val="18"/>
              </w:rPr>
              <w:t>18500</w:t>
            </w:r>
          </w:p>
        </w:tc>
        <w:tc>
          <w:tcPr>
            <w:tcW w:w="828" w:type="dxa"/>
          </w:tcPr>
          <w:p w:rsidR="00BD02CE" w:rsidRDefault="00071F66">
            <w:pPr>
              <w:pStyle w:val="TableParagraph"/>
              <w:spacing w:before="38" w:line="313" w:lineRule="exact"/>
              <w:ind w:left="29"/>
              <w:rPr>
                <w:sz w:val="18"/>
              </w:rPr>
            </w:pPr>
            <w:r>
              <w:rPr>
                <w:sz w:val="18"/>
              </w:rPr>
              <w:t>2</w:t>
            </w:r>
          </w:p>
        </w:tc>
        <w:tc>
          <w:tcPr>
            <w:tcW w:w="870" w:type="dxa"/>
          </w:tcPr>
          <w:p w:rsidR="00BD02CE" w:rsidRDefault="00071F66">
            <w:pPr>
              <w:pStyle w:val="TableParagraph"/>
              <w:spacing w:before="38" w:line="313" w:lineRule="exact"/>
              <w:ind w:left="27"/>
              <w:rPr>
                <w:sz w:val="18"/>
              </w:rPr>
            </w:pPr>
            <w:r>
              <w:rPr>
                <w:sz w:val="18"/>
              </w:rPr>
              <w:t>台</w:t>
            </w:r>
          </w:p>
        </w:tc>
        <w:tc>
          <w:tcPr>
            <w:tcW w:w="1335" w:type="dxa"/>
          </w:tcPr>
          <w:p w:rsidR="00BD02CE" w:rsidRDefault="00071F66">
            <w:pPr>
              <w:pStyle w:val="TableParagraph"/>
              <w:spacing w:before="19"/>
              <w:ind w:right="-15"/>
              <w:jc w:val="right"/>
              <w:rPr>
                <w:sz w:val="18"/>
              </w:rPr>
            </w:pPr>
            <w:r>
              <w:rPr>
                <w:sz w:val="18"/>
              </w:rPr>
              <w:t>37000</w:t>
            </w:r>
          </w:p>
        </w:tc>
      </w:tr>
      <w:tr w:rsidR="00BD02CE">
        <w:trPr>
          <w:trHeight w:val="485"/>
        </w:trPr>
        <w:tc>
          <w:tcPr>
            <w:tcW w:w="795" w:type="dxa"/>
          </w:tcPr>
          <w:p w:rsidR="00BD02CE" w:rsidRDefault="00071F66">
            <w:pPr>
              <w:pStyle w:val="TableParagraph"/>
              <w:spacing w:before="163" w:line="301" w:lineRule="exact"/>
              <w:ind w:left="343"/>
              <w:jc w:val="left"/>
              <w:rPr>
                <w:sz w:val="18"/>
              </w:rPr>
            </w:pPr>
            <w:r>
              <w:rPr>
                <w:sz w:val="18"/>
              </w:rPr>
              <w:t>14</w:t>
            </w:r>
          </w:p>
        </w:tc>
        <w:tc>
          <w:tcPr>
            <w:tcW w:w="2010" w:type="dxa"/>
          </w:tcPr>
          <w:p w:rsidR="00BD02CE" w:rsidRDefault="00071F66">
            <w:pPr>
              <w:pStyle w:val="TableParagraph"/>
              <w:spacing w:before="77"/>
              <w:ind w:left="690" w:right="698"/>
              <w:rPr>
                <w:sz w:val="18"/>
              </w:rPr>
            </w:pPr>
            <w:r>
              <w:rPr>
                <w:sz w:val="18"/>
              </w:rPr>
              <w:t>吸尘器</w:t>
            </w:r>
          </w:p>
        </w:tc>
        <w:tc>
          <w:tcPr>
            <w:tcW w:w="1335" w:type="dxa"/>
          </w:tcPr>
          <w:p w:rsidR="00BD02CE" w:rsidRDefault="00071F66">
            <w:pPr>
              <w:pStyle w:val="TableParagraph"/>
              <w:spacing w:before="77"/>
              <w:ind w:left="59" w:right="184"/>
              <w:rPr>
                <w:sz w:val="18"/>
              </w:rPr>
            </w:pPr>
            <w:r>
              <w:rPr>
                <w:sz w:val="18"/>
              </w:rPr>
              <w:t>京华</w:t>
            </w:r>
          </w:p>
        </w:tc>
        <w:tc>
          <w:tcPr>
            <w:tcW w:w="1647" w:type="dxa"/>
          </w:tcPr>
          <w:p w:rsidR="00BD02CE" w:rsidRDefault="00071F66">
            <w:pPr>
              <w:pStyle w:val="TableParagraph"/>
              <w:spacing w:before="77"/>
              <w:ind w:left="456"/>
              <w:jc w:val="left"/>
              <w:rPr>
                <w:sz w:val="18"/>
              </w:rPr>
            </w:pPr>
            <w:r>
              <w:rPr>
                <w:sz w:val="18"/>
              </w:rPr>
              <w:t>JH035L</w:t>
            </w:r>
          </w:p>
        </w:tc>
        <w:tc>
          <w:tcPr>
            <w:tcW w:w="1230" w:type="dxa"/>
          </w:tcPr>
          <w:p w:rsidR="00BD02CE" w:rsidRDefault="00071F66">
            <w:pPr>
              <w:pStyle w:val="TableParagraph"/>
              <w:spacing w:before="77"/>
              <w:ind w:right="390"/>
              <w:jc w:val="right"/>
              <w:rPr>
                <w:sz w:val="18"/>
              </w:rPr>
            </w:pPr>
            <w:r>
              <w:rPr>
                <w:sz w:val="18"/>
              </w:rPr>
              <w:t>1000</w:t>
            </w:r>
          </w:p>
        </w:tc>
        <w:tc>
          <w:tcPr>
            <w:tcW w:w="828" w:type="dxa"/>
          </w:tcPr>
          <w:p w:rsidR="00BD02CE" w:rsidRDefault="00071F66">
            <w:pPr>
              <w:pStyle w:val="TableParagraph"/>
              <w:spacing w:before="77"/>
              <w:ind w:left="9"/>
              <w:rPr>
                <w:sz w:val="18"/>
              </w:rPr>
            </w:pPr>
            <w:r>
              <w:rPr>
                <w:sz w:val="18"/>
              </w:rPr>
              <w:t>2</w:t>
            </w:r>
          </w:p>
        </w:tc>
        <w:tc>
          <w:tcPr>
            <w:tcW w:w="870" w:type="dxa"/>
          </w:tcPr>
          <w:p w:rsidR="00BD02CE" w:rsidRDefault="00071F66">
            <w:pPr>
              <w:pStyle w:val="TableParagraph"/>
              <w:spacing w:before="77"/>
              <w:ind w:left="8"/>
              <w:rPr>
                <w:sz w:val="18"/>
              </w:rPr>
            </w:pPr>
            <w:r>
              <w:rPr>
                <w:sz w:val="18"/>
              </w:rPr>
              <w:t>台</w:t>
            </w:r>
          </w:p>
        </w:tc>
        <w:tc>
          <w:tcPr>
            <w:tcW w:w="1335" w:type="dxa"/>
          </w:tcPr>
          <w:p w:rsidR="00BD02CE" w:rsidRDefault="00071F66">
            <w:pPr>
              <w:pStyle w:val="TableParagraph"/>
              <w:spacing w:before="77"/>
              <w:ind w:right="-15"/>
              <w:jc w:val="right"/>
              <w:rPr>
                <w:sz w:val="18"/>
              </w:rPr>
            </w:pPr>
            <w:r>
              <w:rPr>
                <w:sz w:val="18"/>
              </w:rPr>
              <w:t>2000</w:t>
            </w:r>
          </w:p>
        </w:tc>
      </w:tr>
      <w:tr w:rsidR="00BD02CE">
        <w:trPr>
          <w:trHeight w:val="372"/>
        </w:trPr>
        <w:tc>
          <w:tcPr>
            <w:tcW w:w="795" w:type="dxa"/>
          </w:tcPr>
          <w:p w:rsidR="00BD02CE" w:rsidRDefault="00071F66">
            <w:pPr>
              <w:pStyle w:val="TableParagraph"/>
              <w:spacing w:before="43" w:line="309" w:lineRule="exact"/>
              <w:ind w:left="343"/>
              <w:jc w:val="left"/>
              <w:rPr>
                <w:sz w:val="18"/>
              </w:rPr>
            </w:pPr>
            <w:r>
              <w:rPr>
                <w:sz w:val="18"/>
              </w:rPr>
              <w:t>15</w:t>
            </w:r>
          </w:p>
        </w:tc>
        <w:tc>
          <w:tcPr>
            <w:tcW w:w="2010" w:type="dxa"/>
          </w:tcPr>
          <w:p w:rsidR="00BD02CE" w:rsidRDefault="00071F66">
            <w:pPr>
              <w:pStyle w:val="TableParagraph"/>
              <w:spacing w:line="316" w:lineRule="exact"/>
              <w:ind w:right="174"/>
              <w:jc w:val="right"/>
              <w:rPr>
                <w:sz w:val="18"/>
              </w:rPr>
            </w:pPr>
            <w:r>
              <w:rPr>
                <w:sz w:val="18"/>
              </w:rPr>
              <w:t>实训室装饰设计系统</w:t>
            </w:r>
          </w:p>
        </w:tc>
        <w:tc>
          <w:tcPr>
            <w:tcW w:w="1335" w:type="dxa"/>
          </w:tcPr>
          <w:p w:rsidR="00BD02CE" w:rsidRDefault="00071F66">
            <w:pPr>
              <w:pStyle w:val="TableParagraph"/>
              <w:spacing w:line="316" w:lineRule="exact"/>
              <w:ind w:left="210" w:right="184"/>
              <w:rPr>
                <w:sz w:val="18"/>
              </w:rPr>
            </w:pPr>
            <w:r>
              <w:rPr>
                <w:sz w:val="18"/>
              </w:rPr>
              <w:t>定制</w:t>
            </w:r>
          </w:p>
        </w:tc>
        <w:tc>
          <w:tcPr>
            <w:tcW w:w="1647" w:type="dxa"/>
          </w:tcPr>
          <w:p w:rsidR="00BD02CE" w:rsidRDefault="00071F66">
            <w:pPr>
              <w:pStyle w:val="TableParagraph"/>
              <w:spacing w:line="316" w:lineRule="exact"/>
              <w:ind w:left="616" w:right="592"/>
              <w:rPr>
                <w:sz w:val="18"/>
              </w:rPr>
            </w:pPr>
            <w:r>
              <w:rPr>
                <w:sz w:val="18"/>
              </w:rPr>
              <w:t>定制</w:t>
            </w:r>
          </w:p>
        </w:tc>
        <w:tc>
          <w:tcPr>
            <w:tcW w:w="1230" w:type="dxa"/>
          </w:tcPr>
          <w:p w:rsidR="00BD02CE" w:rsidRDefault="00071F66">
            <w:pPr>
              <w:pStyle w:val="TableParagraph"/>
              <w:spacing w:before="21" w:line="331" w:lineRule="exact"/>
              <w:ind w:right="284"/>
              <w:jc w:val="right"/>
              <w:rPr>
                <w:sz w:val="18"/>
              </w:rPr>
            </w:pPr>
            <w:r>
              <w:rPr>
                <w:sz w:val="18"/>
              </w:rPr>
              <w:t>180000</w:t>
            </w:r>
          </w:p>
        </w:tc>
        <w:tc>
          <w:tcPr>
            <w:tcW w:w="828" w:type="dxa"/>
          </w:tcPr>
          <w:p w:rsidR="00BD02CE" w:rsidRDefault="00071F66">
            <w:pPr>
              <w:pStyle w:val="TableParagraph"/>
              <w:spacing w:line="316" w:lineRule="exact"/>
              <w:ind w:left="29"/>
              <w:rPr>
                <w:sz w:val="18"/>
              </w:rPr>
            </w:pPr>
            <w:r>
              <w:rPr>
                <w:sz w:val="18"/>
              </w:rPr>
              <w:t>1</w:t>
            </w:r>
          </w:p>
        </w:tc>
        <w:tc>
          <w:tcPr>
            <w:tcW w:w="870" w:type="dxa"/>
          </w:tcPr>
          <w:p w:rsidR="00BD02CE" w:rsidRDefault="00071F66">
            <w:pPr>
              <w:pStyle w:val="TableParagraph"/>
              <w:spacing w:line="316" w:lineRule="exact"/>
              <w:ind w:left="27"/>
              <w:rPr>
                <w:sz w:val="18"/>
              </w:rPr>
            </w:pPr>
            <w:r>
              <w:rPr>
                <w:sz w:val="18"/>
              </w:rPr>
              <w:t>项</w:t>
            </w:r>
          </w:p>
        </w:tc>
        <w:tc>
          <w:tcPr>
            <w:tcW w:w="1335" w:type="dxa"/>
          </w:tcPr>
          <w:p w:rsidR="00BD02CE" w:rsidRDefault="00071F66">
            <w:pPr>
              <w:pStyle w:val="TableParagraph"/>
              <w:spacing w:before="21" w:line="331" w:lineRule="exact"/>
              <w:ind w:right="-15"/>
              <w:jc w:val="right"/>
              <w:rPr>
                <w:sz w:val="18"/>
              </w:rPr>
            </w:pPr>
            <w:r>
              <w:rPr>
                <w:sz w:val="18"/>
              </w:rPr>
              <w:t>180000</w:t>
            </w:r>
          </w:p>
        </w:tc>
      </w:tr>
    </w:tbl>
    <w:p w:rsidR="00BD02CE" w:rsidRDefault="00071F66">
      <w:pPr>
        <w:pStyle w:val="a3"/>
        <w:spacing w:before="118"/>
        <w:ind w:left="108"/>
      </w:pPr>
      <w:r>
        <w:t>合计总金额</w:t>
      </w:r>
      <w:r>
        <w:t xml:space="preserve">: </w:t>
      </w:r>
      <w:r>
        <w:t>￥</w:t>
      </w:r>
      <w:r>
        <w:t xml:space="preserve">497700 </w:t>
      </w:r>
      <w:r>
        <w:t>元（大写：人民币</w:t>
      </w:r>
      <w:r>
        <w:t xml:space="preserve"> </w:t>
      </w:r>
      <w:r>
        <w:t>肆拾玖万柒仟柒佰圆整）</w:t>
      </w:r>
    </w:p>
    <w:p w:rsidR="00BD02CE" w:rsidRDefault="00BD02CE">
      <w:pPr>
        <w:pStyle w:val="a3"/>
        <w:spacing w:before="9"/>
        <w:ind w:left="0"/>
        <w:rPr>
          <w:sz w:val="10"/>
        </w:rPr>
      </w:pPr>
    </w:p>
    <w:p w:rsidR="00BD02CE" w:rsidRDefault="00071F66">
      <w:pPr>
        <w:pStyle w:val="a3"/>
        <w:spacing w:before="44"/>
        <w:ind w:left="108"/>
      </w:pPr>
      <w:r>
        <w:t>以上价格含运费，含</w:t>
      </w:r>
      <w:r>
        <w:t xml:space="preserve"> 13%</w:t>
      </w:r>
      <w:r>
        <w:t>增值税发票。</w:t>
      </w:r>
    </w:p>
    <w:p w:rsidR="00BD02CE" w:rsidRDefault="00071F66">
      <w:pPr>
        <w:pStyle w:val="2"/>
        <w:spacing w:before="237"/>
      </w:pPr>
      <w:r>
        <w:t>二、合同金额</w:t>
      </w:r>
    </w:p>
    <w:p w:rsidR="00BD02CE" w:rsidRDefault="00071F66">
      <w:pPr>
        <w:pStyle w:val="a3"/>
        <w:spacing w:before="237"/>
        <w:ind w:left="317"/>
      </w:pPr>
      <w:r>
        <w:rPr>
          <w:spacing w:val="-1"/>
          <w:w w:val="99"/>
        </w:rPr>
        <w:t>2</w:t>
      </w:r>
      <w:r>
        <w:rPr>
          <w:w w:val="99"/>
        </w:rPr>
        <w:t>.1</w:t>
      </w:r>
      <w:r>
        <w:t xml:space="preserve">  </w:t>
      </w:r>
      <w:r>
        <w:rPr>
          <w:spacing w:val="-1"/>
          <w:w w:val="99"/>
        </w:rPr>
        <w:t>本合同</w:t>
      </w:r>
      <w:r w:rsidR="00FA69D2">
        <w:rPr>
          <w:spacing w:val="-1"/>
          <w:w w:val="99"/>
        </w:rPr>
        <w:t>人民币</w:t>
      </w:r>
      <w:r>
        <w:rPr>
          <w:spacing w:val="-1"/>
          <w:w w:val="99"/>
        </w:rPr>
        <w:t>金额为</w:t>
      </w:r>
      <w:r>
        <w:rPr>
          <w:spacing w:val="-1"/>
          <w:w w:val="99"/>
        </w:rPr>
        <w:t>（</w:t>
      </w:r>
      <w:r>
        <w:rPr>
          <w:spacing w:val="2"/>
          <w:w w:val="99"/>
        </w:rPr>
        <w:t>大写</w:t>
      </w:r>
      <w:r>
        <w:rPr>
          <w:spacing w:val="-106"/>
          <w:w w:val="99"/>
        </w:rPr>
        <w:t>）</w:t>
      </w:r>
      <w:r>
        <w:rPr>
          <w:w w:val="99"/>
        </w:rPr>
        <w:t>：</w:t>
      </w:r>
      <w:r>
        <w:rPr>
          <w:spacing w:val="-9"/>
        </w:rPr>
        <w:t xml:space="preserve">  </w:t>
      </w:r>
      <w:r>
        <w:rPr>
          <w:spacing w:val="-1"/>
          <w:w w:val="99"/>
        </w:rPr>
        <w:t>肆拾玖万柒仟柒佰圆整（</w:t>
      </w:r>
      <w:r>
        <w:rPr>
          <w:spacing w:val="2"/>
          <w:w w:val="99"/>
        </w:rPr>
        <w:t>￥</w:t>
      </w:r>
      <w:r>
        <w:rPr>
          <w:spacing w:val="-1"/>
          <w:w w:val="99"/>
        </w:rPr>
        <w:t>4977</w:t>
      </w:r>
      <w:r>
        <w:rPr>
          <w:spacing w:val="2"/>
          <w:w w:val="99"/>
        </w:rPr>
        <w:t>0</w:t>
      </w:r>
      <w:r>
        <w:rPr>
          <w:w w:val="99"/>
        </w:rPr>
        <w:t>0</w:t>
      </w:r>
      <w:r>
        <w:rPr>
          <w:spacing w:val="-10"/>
        </w:rPr>
        <w:t xml:space="preserve"> </w:t>
      </w:r>
      <w:r>
        <w:rPr>
          <w:spacing w:val="-1"/>
          <w:w w:val="99"/>
        </w:rPr>
        <w:t>元</w:t>
      </w:r>
      <w:r>
        <w:rPr>
          <w:w w:val="99"/>
        </w:rPr>
        <w:t>）</w:t>
      </w:r>
      <w:r>
        <w:rPr>
          <w:spacing w:val="-1"/>
          <w:w w:val="99"/>
        </w:rPr>
        <w:t>。</w:t>
      </w:r>
    </w:p>
    <w:p w:rsidR="00BD02CE" w:rsidRDefault="00071F66">
      <w:pPr>
        <w:pStyle w:val="2"/>
        <w:spacing w:before="236"/>
      </w:pPr>
      <w:r>
        <w:t>三、技术资料</w:t>
      </w:r>
    </w:p>
    <w:p w:rsidR="00BD02CE" w:rsidRDefault="00071F66">
      <w:pPr>
        <w:pStyle w:val="a4"/>
        <w:numPr>
          <w:ilvl w:val="1"/>
          <w:numId w:val="1"/>
        </w:numPr>
        <w:tabs>
          <w:tab w:val="left" w:pos="457"/>
        </w:tabs>
        <w:spacing w:before="237"/>
        <w:ind w:hanging="349"/>
        <w:rPr>
          <w:sz w:val="21"/>
        </w:rPr>
      </w:pPr>
      <w:r>
        <w:rPr>
          <w:sz w:val="21"/>
        </w:rPr>
        <w:t>乙方应按要求在规定的时间组织安装，向甲方提供使用货物的有关技术资料，做好各项质量检查及记录。</w:t>
      </w:r>
    </w:p>
    <w:p w:rsidR="00BD02CE" w:rsidRDefault="00BD02CE">
      <w:pPr>
        <w:rPr>
          <w:sz w:val="21"/>
        </w:rPr>
        <w:sectPr w:rsidR="00BD02CE">
          <w:pgSz w:w="11910" w:h="16840"/>
          <w:pgMar w:top="1000" w:right="520" w:bottom="220" w:left="820" w:header="0" w:footer="37" w:gutter="0"/>
          <w:cols w:space="720"/>
        </w:sectPr>
      </w:pPr>
    </w:p>
    <w:p w:rsidR="00BD02CE" w:rsidRDefault="00071F66">
      <w:pPr>
        <w:pStyle w:val="a4"/>
        <w:numPr>
          <w:ilvl w:val="1"/>
          <w:numId w:val="1"/>
        </w:numPr>
        <w:tabs>
          <w:tab w:val="left" w:pos="457"/>
        </w:tabs>
        <w:spacing w:before="22" w:line="309" w:lineRule="auto"/>
        <w:ind w:left="526" w:right="207" w:hanging="420"/>
        <w:jc w:val="both"/>
        <w:rPr>
          <w:sz w:val="21"/>
        </w:rPr>
      </w:pPr>
      <w:r>
        <w:rPr>
          <w:noProof/>
          <w:lang w:val="en-US" w:bidi="ar-SA"/>
        </w:rPr>
        <w:lastRenderedPageBreak/>
        <mc:AlternateContent>
          <mc:Choice Requires="wpg">
            <w:drawing>
              <wp:anchor distT="0" distB="0" distL="114300" distR="114300" simplePos="0" relativeHeight="251112448" behindDoc="1" locked="0" layoutInCell="1" allowOverlap="1">
                <wp:simplePos x="0" y="0"/>
                <wp:positionH relativeFrom="page">
                  <wp:posOffset>351790</wp:posOffset>
                </wp:positionH>
                <wp:positionV relativeFrom="page">
                  <wp:posOffset>374650</wp:posOffset>
                </wp:positionV>
                <wp:extent cx="6850380" cy="9792970"/>
                <wp:effectExtent l="0" t="0" r="7620" b="8255"/>
                <wp:wrapNone/>
                <wp:docPr id="7" name="组合 6"/>
                <wp:cNvGraphicFramePr/>
                <a:graphic xmlns:a="http://schemas.openxmlformats.org/drawingml/2006/main">
                  <a:graphicData uri="http://schemas.microsoft.com/office/word/2010/wordprocessingGroup">
                    <wpg:wgp>
                      <wpg:cNvGrpSpPr/>
                      <wpg:grpSpPr>
                        <a:xfrm>
                          <a:off x="0" y="0"/>
                          <a:ext cx="6850380" cy="9792970"/>
                          <a:chOff x="554" y="590"/>
                          <a:chExt cx="10788" cy="15422"/>
                        </a:xfrm>
                      </wpg:grpSpPr>
                      <wps:wsp>
                        <wps:cNvPr id="5" name="任意多边形 7"/>
                        <wps:cNvSpPr/>
                        <wps:spPr>
                          <a:xfrm>
                            <a:off x="554" y="590"/>
                            <a:ext cx="10788" cy="15422"/>
                          </a:xfrm>
                          <a:custGeom>
                            <a:avLst/>
                            <a:gdLst/>
                            <a:ahLst/>
                            <a:cxnLst/>
                            <a:rect l="0" t="0" r="0" b="0"/>
                            <a:pathLst>
                              <a:path w="10788" h="15422">
                                <a:moveTo>
                                  <a:pt x="10788" y="15422"/>
                                </a:moveTo>
                                <a:lnTo>
                                  <a:pt x="0" y="15422"/>
                                </a:lnTo>
                                <a:lnTo>
                                  <a:pt x="0" y="0"/>
                                </a:lnTo>
                                <a:lnTo>
                                  <a:pt x="10788" y="0"/>
                                </a:lnTo>
                                <a:lnTo>
                                  <a:pt x="10788" y="10"/>
                                </a:lnTo>
                                <a:lnTo>
                                  <a:pt x="20" y="10"/>
                                </a:lnTo>
                                <a:lnTo>
                                  <a:pt x="10" y="20"/>
                                </a:lnTo>
                                <a:lnTo>
                                  <a:pt x="20" y="20"/>
                                </a:lnTo>
                                <a:lnTo>
                                  <a:pt x="20" y="15402"/>
                                </a:lnTo>
                                <a:lnTo>
                                  <a:pt x="10" y="15402"/>
                                </a:lnTo>
                                <a:lnTo>
                                  <a:pt x="20" y="15412"/>
                                </a:lnTo>
                                <a:lnTo>
                                  <a:pt x="10788" y="15412"/>
                                </a:lnTo>
                                <a:lnTo>
                                  <a:pt x="10788" y="15422"/>
                                </a:lnTo>
                                <a:close/>
                                <a:moveTo>
                                  <a:pt x="20" y="20"/>
                                </a:moveTo>
                                <a:lnTo>
                                  <a:pt x="10" y="20"/>
                                </a:lnTo>
                                <a:lnTo>
                                  <a:pt x="20" y="10"/>
                                </a:lnTo>
                                <a:lnTo>
                                  <a:pt x="20" y="20"/>
                                </a:lnTo>
                                <a:close/>
                                <a:moveTo>
                                  <a:pt x="10768" y="20"/>
                                </a:moveTo>
                                <a:lnTo>
                                  <a:pt x="20" y="20"/>
                                </a:lnTo>
                                <a:lnTo>
                                  <a:pt x="20" y="10"/>
                                </a:lnTo>
                                <a:lnTo>
                                  <a:pt x="10768" y="10"/>
                                </a:lnTo>
                                <a:lnTo>
                                  <a:pt x="10768" y="20"/>
                                </a:lnTo>
                                <a:close/>
                                <a:moveTo>
                                  <a:pt x="10768" y="15412"/>
                                </a:moveTo>
                                <a:lnTo>
                                  <a:pt x="10768" y="10"/>
                                </a:lnTo>
                                <a:lnTo>
                                  <a:pt x="10778" y="20"/>
                                </a:lnTo>
                                <a:lnTo>
                                  <a:pt x="10788" y="20"/>
                                </a:lnTo>
                                <a:lnTo>
                                  <a:pt x="10788" y="15402"/>
                                </a:lnTo>
                                <a:lnTo>
                                  <a:pt x="10778" y="15402"/>
                                </a:lnTo>
                                <a:lnTo>
                                  <a:pt x="10768" y="15412"/>
                                </a:lnTo>
                                <a:close/>
                                <a:moveTo>
                                  <a:pt x="10788" y="20"/>
                                </a:moveTo>
                                <a:lnTo>
                                  <a:pt x="10778" y="20"/>
                                </a:lnTo>
                                <a:lnTo>
                                  <a:pt x="10768" y="10"/>
                                </a:lnTo>
                                <a:lnTo>
                                  <a:pt x="10788" y="10"/>
                                </a:lnTo>
                                <a:lnTo>
                                  <a:pt x="10788" y="20"/>
                                </a:lnTo>
                                <a:close/>
                                <a:moveTo>
                                  <a:pt x="20" y="15412"/>
                                </a:moveTo>
                                <a:lnTo>
                                  <a:pt x="10" y="15402"/>
                                </a:lnTo>
                                <a:lnTo>
                                  <a:pt x="20" y="15402"/>
                                </a:lnTo>
                                <a:lnTo>
                                  <a:pt x="20" y="15412"/>
                                </a:lnTo>
                                <a:close/>
                                <a:moveTo>
                                  <a:pt x="10768" y="15412"/>
                                </a:moveTo>
                                <a:lnTo>
                                  <a:pt x="20" y="15412"/>
                                </a:lnTo>
                                <a:lnTo>
                                  <a:pt x="20" y="15402"/>
                                </a:lnTo>
                                <a:lnTo>
                                  <a:pt x="10768" y="15402"/>
                                </a:lnTo>
                                <a:lnTo>
                                  <a:pt x="10768" y="15412"/>
                                </a:lnTo>
                                <a:close/>
                                <a:moveTo>
                                  <a:pt x="10788" y="15412"/>
                                </a:moveTo>
                                <a:lnTo>
                                  <a:pt x="10768" y="15412"/>
                                </a:lnTo>
                                <a:lnTo>
                                  <a:pt x="10778" y="15402"/>
                                </a:lnTo>
                                <a:lnTo>
                                  <a:pt x="10788" y="15402"/>
                                </a:lnTo>
                                <a:lnTo>
                                  <a:pt x="10788" y="15412"/>
                                </a:lnTo>
                                <a:close/>
                              </a:path>
                            </a:pathLst>
                          </a:custGeom>
                          <a:solidFill>
                            <a:srgbClr val="000000"/>
                          </a:solidFill>
                          <a:ln>
                            <a:noFill/>
                          </a:ln>
                        </wps:spPr>
                        <wps:bodyPr vert="horz" anchor="t" upright="1"/>
                      </wps:wsp>
                      <wps:wsp>
                        <wps:cNvPr id="6" name="任意多边形 8"/>
                        <wps:cNvSpPr/>
                        <wps:spPr>
                          <a:xfrm>
                            <a:off x="2028" y="4502"/>
                            <a:ext cx="7725" cy="2"/>
                          </a:xfrm>
                          <a:custGeom>
                            <a:avLst/>
                            <a:gdLst/>
                            <a:ahLst/>
                            <a:cxnLst/>
                            <a:rect l="0" t="0" r="0" b="0"/>
                            <a:pathLst>
                              <a:path w="7725">
                                <a:moveTo>
                                  <a:pt x="0" y="7834"/>
                                </a:moveTo>
                                <a:lnTo>
                                  <a:pt x="1106" y="7834"/>
                                </a:lnTo>
                                <a:moveTo>
                                  <a:pt x="6936" y="7834"/>
                                </a:moveTo>
                                <a:lnTo>
                                  <a:pt x="7725" y="7834"/>
                                </a:lnTo>
                              </a:path>
                            </a:pathLst>
                          </a:custGeom>
                          <a:noFill/>
                          <a:ln w="6095" cap="flat" cmpd="sng">
                            <a:solidFill>
                              <a:srgbClr val="FFFFFF"/>
                            </a:solidFill>
                            <a:prstDash val="solid"/>
                            <a:headEnd type="none" w="med" len="med"/>
                            <a:tailEnd type="none" w="med" len="med"/>
                          </a:ln>
                        </wps:spPr>
                        <wps:bodyPr vert="horz" anchor="t" upright="1"/>
                      </wps:wsp>
                    </wpg:wgp>
                  </a:graphicData>
                </a:graphic>
              </wp:anchor>
            </w:drawing>
          </mc:Choice>
          <mc:Fallback>
            <w:pict>
              <v:group w14:anchorId="742DD45B" id="组合 6" o:spid="_x0000_s1026" style="position:absolute;margin-left:27.7pt;margin-top:29.5pt;width:539.4pt;height:771.1pt;z-index:-252204032;mso-position-horizontal-relative:page;mso-position-vertical-relative:page" coordorigin="554,590" coordsize="10788,1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">
                <v:shape id="任意多边形 7" o:spid="_x0000_s1027" style="position:absolute;left:554;top:590;width:10788;height:15422;visibility:visible;mso-wrap-style:square;v-text-anchor:top" coordsize="10788,1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" path="m10788,15422l,15422,,,10788,r,10l20,10,10,20r10,l20,15402r-10,l20,15412r10768,l10788,15422xm20,20r-10,l20,10r,10xm10768,20l20,20r,-10l10768,10r,10xm10768,15412r,-15402l10778,20r10,l10788,15402r-10,l10768,15412xm10788,20r-10,l10768,10r20,l10788,20xm20,15412r-10,-10l20,15402r,10xm10768,15412r-10748,l20,15402r10748,l10768,15412xm10788,15412r-20,l10778,15402r10,l10788,15412xe" fillcolor="black" stroked="f">
                  <v:path arrowok="t" textboxrect="0,0,10788,15422"/>
                </v:shape>
                <v:shape id="任意多边形 8" o:spid="_x0000_s1028" style="position:absolute;left:2028;top:4502;width:7725;height:2;visibility:visible;mso-wrap-style:square;v-text-anchor:top" coordsize="7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" path="m,7834r1106,m6936,7834r789,e" filled="f" strokecolor="white" strokeweight=".16931mm">
                  <v:path arrowok="t" textboxrect="0,0,7725,2"/>
                </v:shape>
                <w10:wrap anchorx="page" anchory="page"/>
              </v:group>
            </w:pict>
          </mc:Fallback>
        </mc:AlternateContent>
      </w:r>
      <w:r>
        <w:rPr>
          <w:sz w:val="21"/>
        </w:rPr>
        <w:t>没有甲方事先书面同意，乙方不得将由甲方提供的有关合同或任何合同条文、规格、计划、图</w:t>
      </w:r>
      <w:r>
        <w:rPr>
          <w:sz w:val="21"/>
        </w:rPr>
        <w:t xml:space="preserve"> </w:t>
      </w:r>
      <w:r>
        <w:rPr>
          <w:sz w:val="21"/>
        </w:rPr>
        <w:t>纸、样品或</w:t>
      </w:r>
      <w:r>
        <w:rPr>
          <w:spacing w:val="-2"/>
          <w:w w:val="95"/>
          <w:sz w:val="21"/>
        </w:rPr>
        <w:t>资料提供给与履行本合同无关的任何其他人。即使向履行本合同有关的人员提供，也应注意保密并限于履行</w:t>
      </w:r>
      <w:r>
        <w:rPr>
          <w:spacing w:val="-2"/>
          <w:w w:val="95"/>
          <w:sz w:val="21"/>
        </w:rPr>
        <w:t xml:space="preserve">     </w:t>
      </w:r>
      <w:r>
        <w:rPr>
          <w:spacing w:val="-2"/>
          <w:sz w:val="21"/>
        </w:rPr>
        <w:t>合同的必需范围。</w:t>
      </w:r>
    </w:p>
    <w:p w:rsidR="00BD02CE" w:rsidRDefault="00071F66">
      <w:pPr>
        <w:pStyle w:val="2"/>
      </w:pPr>
      <w:r>
        <w:t>四、安全生产</w:t>
      </w:r>
    </w:p>
    <w:p w:rsidR="00BD02CE" w:rsidRDefault="00071F66">
      <w:pPr>
        <w:pStyle w:val="a3"/>
        <w:spacing w:line="309" w:lineRule="auto"/>
        <w:ind w:left="526" w:right="187" w:hanging="420"/>
      </w:pPr>
      <w:r>
        <w:t xml:space="preserve">4.1 </w:t>
      </w:r>
      <w:r>
        <w:t>乙方必须落实安装中的安全、文明施工和消防、治安等事宜，若由乙方人员操作施工，发生以上责任事件，</w:t>
      </w:r>
      <w:r>
        <w:t xml:space="preserve"> </w:t>
      </w:r>
      <w:r>
        <w:t>一切责任和后果由乙方负责。</w:t>
      </w:r>
    </w:p>
    <w:p w:rsidR="00BD02CE" w:rsidRDefault="00071F66">
      <w:pPr>
        <w:pStyle w:val="2"/>
      </w:pPr>
      <w:r>
        <w:t>五、知识产权及产权担保</w:t>
      </w:r>
    </w:p>
    <w:p w:rsidR="00BD02CE" w:rsidRDefault="00071F66">
      <w:pPr>
        <w:pStyle w:val="a3"/>
        <w:spacing w:line="309" w:lineRule="auto"/>
        <w:ind w:left="526" w:right="207" w:hanging="420"/>
      </w:pPr>
      <w:r>
        <w:t xml:space="preserve">5.1 </w:t>
      </w:r>
      <w:r>
        <w:t>乙方应保证所提供的货物或其任何一部分均不会侵犯任何第三方的知识产权。乙方保证所交付的货物的所有权完全属于甲方且无任何抵押、查封等产权瑕疵。</w:t>
      </w:r>
    </w:p>
    <w:p w:rsidR="00BD02CE" w:rsidRDefault="00071F66">
      <w:pPr>
        <w:pStyle w:val="2"/>
      </w:pPr>
      <w:r>
        <w:t>六、质保金</w:t>
      </w:r>
    </w:p>
    <w:p w:rsidR="00BD02CE" w:rsidRDefault="00071F66">
      <w:pPr>
        <w:pStyle w:val="a3"/>
        <w:spacing w:line="309" w:lineRule="auto"/>
        <w:ind w:left="526" w:right="240" w:hanging="420"/>
      </w:pPr>
      <w:r>
        <w:t xml:space="preserve">6.1 </w:t>
      </w:r>
      <w:r>
        <w:t>乙方在合同签订后向甲方交纳总货款</w:t>
      </w:r>
      <w:r w:rsidR="00FA69D2">
        <w:t xml:space="preserve"> </w:t>
      </w:r>
      <w:r w:rsidR="00FA69D2">
        <w:rPr>
          <w:rFonts w:hint="eastAsia"/>
        </w:rPr>
        <w:t>5</w:t>
      </w:r>
      <w:r>
        <w:t>%</w:t>
      </w:r>
      <w:r>
        <w:t>的质保金人民币</w:t>
      </w:r>
      <w:r w:rsidRPr="00FA69D2">
        <w:rPr>
          <w:u w:val="single"/>
        </w:rPr>
        <w:t xml:space="preserve"> </w:t>
      </w:r>
      <w:r w:rsidR="00FA69D2" w:rsidRPr="00FA69D2">
        <w:rPr>
          <w:rFonts w:hint="eastAsia"/>
          <w:u w:val="single"/>
        </w:rPr>
        <w:t>24885</w:t>
      </w:r>
      <w:r w:rsidRPr="00FA69D2">
        <w:rPr>
          <w:u w:val="single"/>
        </w:rPr>
        <w:t xml:space="preserve"> </w:t>
      </w:r>
      <w:r w:rsidRPr="00FA69D2">
        <w:rPr>
          <w:u w:val="single"/>
        </w:rPr>
        <w:t>元</w:t>
      </w:r>
      <w:r>
        <w:t>，质保期</w:t>
      </w:r>
      <w:r w:rsidR="00FA69D2">
        <w:rPr>
          <w:rFonts w:hint="eastAsia"/>
        </w:rPr>
        <w:t>到期后</w:t>
      </w:r>
      <w:r>
        <w:t>一</w:t>
      </w:r>
      <w:r w:rsidR="00FA69D2">
        <w:rPr>
          <w:rFonts w:hint="eastAsia"/>
        </w:rPr>
        <w:t>个月内</w:t>
      </w:r>
      <w:r>
        <w:t>甲方无息退还给乙方。</w:t>
      </w:r>
      <w:bookmarkStart w:id="0" w:name="_GoBack"/>
      <w:bookmarkEnd w:id="0"/>
    </w:p>
    <w:p w:rsidR="00BD02CE" w:rsidRDefault="00071F66">
      <w:pPr>
        <w:pStyle w:val="2"/>
        <w:ind w:left="106"/>
      </w:pPr>
      <w:r>
        <w:t>七、转包或分包</w:t>
      </w:r>
    </w:p>
    <w:p w:rsidR="00BD02CE" w:rsidRDefault="00071F66">
      <w:pPr>
        <w:pStyle w:val="a4"/>
        <w:numPr>
          <w:ilvl w:val="1"/>
          <w:numId w:val="2"/>
        </w:numPr>
        <w:tabs>
          <w:tab w:val="left" w:pos="457"/>
        </w:tabs>
        <w:ind w:hanging="349"/>
        <w:rPr>
          <w:sz w:val="21"/>
        </w:rPr>
      </w:pPr>
      <w:r>
        <w:rPr>
          <w:w w:val="95"/>
          <w:sz w:val="21"/>
        </w:rPr>
        <w:t>本合同范围内的货物，应由供方直接供应，不得转让他人供应；</w:t>
      </w:r>
    </w:p>
    <w:p w:rsidR="00BD02CE" w:rsidRDefault="00071F66">
      <w:pPr>
        <w:pStyle w:val="a4"/>
        <w:numPr>
          <w:ilvl w:val="1"/>
          <w:numId w:val="2"/>
        </w:numPr>
        <w:tabs>
          <w:tab w:val="left" w:pos="457"/>
        </w:tabs>
        <w:ind w:hanging="349"/>
        <w:rPr>
          <w:sz w:val="21"/>
        </w:rPr>
      </w:pPr>
      <w:r>
        <w:rPr>
          <w:w w:val="95"/>
          <w:sz w:val="21"/>
        </w:rPr>
        <w:t>如有转让和未经需方同意的分包行为，需方有权给予终止合同。</w:t>
      </w:r>
    </w:p>
    <w:p w:rsidR="00BD02CE" w:rsidRDefault="00071F66">
      <w:pPr>
        <w:pStyle w:val="2"/>
        <w:spacing w:before="115"/>
      </w:pPr>
      <w:r>
        <w:t>八、质保期</w:t>
      </w:r>
    </w:p>
    <w:p w:rsidR="00BD02CE" w:rsidRDefault="00071F66">
      <w:pPr>
        <w:pStyle w:val="a3"/>
        <w:ind w:left="108"/>
      </w:pPr>
      <w:r>
        <w:t xml:space="preserve">8.1 </w:t>
      </w:r>
      <w:r>
        <w:t>质保期</w:t>
      </w:r>
      <w:r>
        <w:t xml:space="preserve"> 3 </w:t>
      </w:r>
      <w:r>
        <w:t>年。（自交货验收合格之日起计）</w:t>
      </w:r>
    </w:p>
    <w:p w:rsidR="00BD02CE" w:rsidRDefault="00071F66">
      <w:pPr>
        <w:pStyle w:val="2"/>
        <w:spacing w:before="112"/>
      </w:pPr>
      <w:r>
        <w:t>九、交货期、交货方式及交货地点</w:t>
      </w:r>
    </w:p>
    <w:p w:rsidR="00BD02CE" w:rsidRDefault="00071F66">
      <w:pPr>
        <w:pStyle w:val="a4"/>
        <w:numPr>
          <w:ilvl w:val="1"/>
          <w:numId w:val="3"/>
        </w:numPr>
        <w:tabs>
          <w:tab w:val="left" w:pos="457"/>
        </w:tabs>
        <w:spacing w:before="115"/>
        <w:ind w:hanging="349"/>
        <w:rPr>
          <w:sz w:val="21"/>
        </w:rPr>
      </w:pPr>
      <w:r>
        <w:rPr>
          <w:spacing w:val="4"/>
          <w:sz w:val="21"/>
        </w:rPr>
        <w:t>交货期：合同签订后</w:t>
      </w:r>
      <w:r>
        <w:rPr>
          <w:spacing w:val="4"/>
          <w:sz w:val="21"/>
        </w:rPr>
        <w:t xml:space="preserve"> </w:t>
      </w:r>
      <w:r>
        <w:rPr>
          <w:sz w:val="21"/>
        </w:rPr>
        <w:t>50</w:t>
      </w:r>
      <w:r>
        <w:rPr>
          <w:spacing w:val="-4"/>
          <w:sz w:val="21"/>
        </w:rPr>
        <w:t xml:space="preserve"> </w:t>
      </w:r>
      <w:r>
        <w:rPr>
          <w:spacing w:val="-4"/>
          <w:sz w:val="21"/>
        </w:rPr>
        <w:t>天内</w:t>
      </w:r>
    </w:p>
    <w:p w:rsidR="00BD02CE" w:rsidRDefault="00071F66">
      <w:pPr>
        <w:pStyle w:val="a4"/>
        <w:numPr>
          <w:ilvl w:val="1"/>
          <w:numId w:val="3"/>
        </w:numPr>
        <w:tabs>
          <w:tab w:val="left" w:pos="457"/>
        </w:tabs>
        <w:ind w:hanging="349"/>
        <w:rPr>
          <w:sz w:val="21"/>
        </w:rPr>
      </w:pPr>
      <w:r>
        <w:rPr>
          <w:sz w:val="21"/>
        </w:rPr>
        <w:t>交货方式：乙方负责交货地点：</w:t>
      </w:r>
      <w:r>
        <w:rPr>
          <w:sz w:val="21"/>
        </w:rPr>
        <w:t xml:space="preserve"> </w:t>
      </w:r>
      <w:r>
        <w:rPr>
          <w:rFonts w:hint="eastAsia"/>
          <w:sz w:val="21"/>
          <w:lang w:val="en-US"/>
        </w:rPr>
        <w:t>宁波幼儿师范高等专科学校（杭州湾校区）实训</w:t>
      </w:r>
      <w:r>
        <w:rPr>
          <w:rFonts w:hint="eastAsia"/>
          <w:sz w:val="21"/>
          <w:lang w:val="en-US"/>
        </w:rPr>
        <w:t>1-325</w:t>
      </w:r>
      <w:r>
        <w:rPr>
          <w:rFonts w:hint="eastAsia"/>
          <w:sz w:val="21"/>
          <w:lang w:val="en-US"/>
        </w:rPr>
        <w:t>。</w:t>
      </w:r>
    </w:p>
    <w:p w:rsidR="00BD02CE" w:rsidRDefault="00071F66">
      <w:pPr>
        <w:pStyle w:val="2"/>
        <w:spacing w:before="112"/>
      </w:pPr>
      <w:r>
        <w:t>十、货款支付</w:t>
      </w:r>
    </w:p>
    <w:p w:rsidR="00BD02CE" w:rsidRDefault="00071F66">
      <w:pPr>
        <w:pStyle w:val="a3"/>
        <w:spacing w:before="114" w:line="309" w:lineRule="auto"/>
        <w:ind w:left="526" w:right="170" w:hanging="420"/>
      </w:pPr>
      <w:r>
        <w:t xml:space="preserve">10.1 </w:t>
      </w:r>
      <w:r>
        <w:t>甲乙双方签订合同</w:t>
      </w:r>
      <w:r w:rsidR="00FA69D2">
        <w:rPr>
          <w:rFonts w:hint="eastAsia"/>
        </w:rPr>
        <w:t>后</w:t>
      </w:r>
      <w:r>
        <w:t>确认乙方支付给甲方合同总货款的</w:t>
      </w:r>
      <w:r w:rsidR="00FA69D2">
        <w:t xml:space="preserve"> </w:t>
      </w:r>
      <w:r w:rsidR="00FA69D2">
        <w:rPr>
          <w:rFonts w:hint="eastAsia"/>
        </w:rPr>
        <w:t>5</w:t>
      </w:r>
      <w:r>
        <w:t>%</w:t>
      </w:r>
      <w:r>
        <w:rPr>
          <w:rFonts w:hint="eastAsia"/>
          <w:lang w:val="en-US"/>
        </w:rPr>
        <w:t xml:space="preserve"> </w:t>
      </w:r>
      <w:r>
        <w:t>质保金</w:t>
      </w:r>
      <w:r>
        <w:rPr>
          <w:rFonts w:hint="eastAsia"/>
          <w:lang w:val="en-US"/>
        </w:rPr>
        <w:t>人民币</w:t>
      </w:r>
      <w:r>
        <w:rPr>
          <w:rFonts w:hint="eastAsia"/>
          <w:lang w:val="en-US"/>
        </w:rPr>
        <w:t xml:space="preserve"> </w:t>
      </w:r>
      <w:r w:rsidR="00FA69D2">
        <w:rPr>
          <w:rFonts w:hint="eastAsia"/>
          <w:u w:val="single"/>
        </w:rPr>
        <w:t>24885</w:t>
      </w:r>
      <w:r>
        <w:rPr>
          <w:u w:val="single"/>
        </w:rPr>
        <w:t>元</w:t>
      </w:r>
      <w:r>
        <w:rPr>
          <w:rFonts w:hint="eastAsia"/>
          <w:u w:val="single"/>
          <w:lang w:val="en-US"/>
        </w:rPr>
        <w:t xml:space="preserve"> </w:t>
      </w:r>
      <w:r>
        <w:t>后，甲方向乙方支付合同总货款的</w:t>
      </w:r>
      <w:r>
        <w:t xml:space="preserve"> 50% </w:t>
      </w:r>
      <w:r>
        <w:t>人民币</w:t>
      </w:r>
      <w:r>
        <w:rPr>
          <w:u w:val="single"/>
        </w:rPr>
        <w:t xml:space="preserve"> 248850 </w:t>
      </w:r>
      <w:r>
        <w:rPr>
          <w:u w:val="single"/>
        </w:rPr>
        <w:t>元</w:t>
      </w:r>
      <w:r>
        <w:rPr>
          <w:u w:val="single"/>
        </w:rPr>
        <w:t xml:space="preserve"> </w:t>
      </w:r>
      <w:r>
        <w:t>，</w:t>
      </w:r>
      <w:r>
        <w:t xml:space="preserve"> </w:t>
      </w:r>
      <w:r>
        <w:t>安装调试完成验收合格后，甲方向乙方支付全部余款人民币</w:t>
      </w:r>
      <w:r>
        <w:t xml:space="preserve"> </w:t>
      </w:r>
      <w:r>
        <w:rPr>
          <w:u w:val="single"/>
        </w:rPr>
        <w:t xml:space="preserve">248850 </w:t>
      </w:r>
      <w:r>
        <w:rPr>
          <w:u w:val="single"/>
        </w:rPr>
        <w:t>元</w:t>
      </w:r>
      <w:r>
        <w:rPr>
          <w:u w:val="single"/>
        </w:rPr>
        <w:t xml:space="preserve"> </w:t>
      </w:r>
      <w:r>
        <w:t>。</w:t>
      </w:r>
    </w:p>
    <w:p w:rsidR="00BD02CE" w:rsidRDefault="00071F66">
      <w:pPr>
        <w:pStyle w:val="2"/>
        <w:spacing w:before="0" w:line="387" w:lineRule="exact"/>
      </w:pPr>
      <w:r>
        <w:t>十一、税</w:t>
      </w:r>
    </w:p>
    <w:p w:rsidR="00BD02CE" w:rsidRDefault="00071F66">
      <w:pPr>
        <w:pStyle w:val="a3"/>
        <w:spacing w:before="115"/>
        <w:ind w:left="108"/>
      </w:pPr>
      <w:r>
        <w:t xml:space="preserve">11.1 </w:t>
      </w:r>
      <w:r>
        <w:t>本合同执行中相关的一切税费均由供方负担。</w:t>
      </w:r>
    </w:p>
    <w:p w:rsidR="00BD02CE" w:rsidRDefault="00071F66">
      <w:pPr>
        <w:pStyle w:val="2"/>
        <w:spacing w:before="112"/>
      </w:pPr>
      <w:r>
        <w:t>十二、质量保证及售后服务</w:t>
      </w:r>
    </w:p>
    <w:p w:rsidR="00BD02CE" w:rsidRDefault="00071F66">
      <w:pPr>
        <w:pStyle w:val="a4"/>
        <w:numPr>
          <w:ilvl w:val="1"/>
          <w:numId w:val="4"/>
        </w:numPr>
        <w:tabs>
          <w:tab w:val="left" w:pos="580"/>
        </w:tabs>
        <w:ind w:hanging="472"/>
        <w:rPr>
          <w:sz w:val="21"/>
        </w:rPr>
      </w:pPr>
      <w:r>
        <w:rPr>
          <w:sz w:val="21"/>
        </w:rPr>
        <w:t>乙方应按磋商文件规定的货物性能、技术要求、质量标准向甲方提供未经使用的全新产品。</w:t>
      </w:r>
    </w:p>
    <w:p w:rsidR="00BD02CE" w:rsidRDefault="00071F66">
      <w:pPr>
        <w:pStyle w:val="a4"/>
        <w:numPr>
          <w:ilvl w:val="1"/>
          <w:numId w:val="4"/>
        </w:numPr>
        <w:tabs>
          <w:tab w:val="left" w:pos="580"/>
        </w:tabs>
        <w:spacing w:before="115" w:line="309" w:lineRule="auto"/>
        <w:ind w:left="526" w:right="209" w:hanging="420"/>
        <w:rPr>
          <w:sz w:val="21"/>
        </w:rPr>
      </w:pPr>
      <w:r>
        <w:rPr>
          <w:spacing w:val="-4"/>
          <w:w w:val="95"/>
          <w:sz w:val="21"/>
        </w:rPr>
        <w:t>乙方提供的货物在质量保证期内因货物本身的质量问题发生故障，乙方应负责免费更换。对达不到技术要求</w:t>
      </w:r>
      <w:r>
        <w:rPr>
          <w:spacing w:val="-4"/>
          <w:w w:val="95"/>
          <w:sz w:val="21"/>
        </w:rPr>
        <w:t xml:space="preserve">     </w:t>
      </w:r>
      <w:r>
        <w:rPr>
          <w:spacing w:val="-4"/>
          <w:sz w:val="21"/>
        </w:rPr>
        <w:t>者，根据实际情况，经双方协商，可按以下办法处理：</w:t>
      </w:r>
    </w:p>
    <w:p w:rsidR="00BD02CE" w:rsidRDefault="00BD02CE">
      <w:pPr>
        <w:spacing w:line="309" w:lineRule="auto"/>
        <w:rPr>
          <w:sz w:val="21"/>
        </w:rPr>
        <w:sectPr w:rsidR="00BD02CE">
          <w:pgSz w:w="11910" w:h="16840"/>
          <w:pgMar w:top="980" w:right="520" w:bottom="220" w:left="820" w:header="0" w:footer="37" w:gutter="0"/>
          <w:cols w:space="720"/>
        </w:sectPr>
      </w:pPr>
    </w:p>
    <w:p w:rsidR="00BD02CE" w:rsidRDefault="00071F66">
      <w:pPr>
        <w:pStyle w:val="a3"/>
        <w:spacing w:before="34"/>
        <w:ind w:left="528"/>
      </w:pPr>
      <w:r>
        <w:rPr>
          <w:noProof/>
          <w:lang w:val="en-US" w:bidi="ar-SA"/>
        </w:rPr>
        <w:lastRenderedPageBreak/>
        <mc:AlternateContent>
          <mc:Choice Requires="wps">
            <w:drawing>
              <wp:anchor distT="0" distB="0" distL="114300" distR="114300" simplePos="0" relativeHeight="251113472" behindDoc="1" locked="0" layoutInCell="1" allowOverlap="1">
                <wp:simplePos x="0" y="0"/>
                <wp:positionH relativeFrom="page">
                  <wp:posOffset>351790</wp:posOffset>
                </wp:positionH>
                <wp:positionV relativeFrom="page">
                  <wp:posOffset>365125</wp:posOffset>
                </wp:positionV>
                <wp:extent cx="6850380" cy="9792970"/>
                <wp:effectExtent l="0" t="0" r="7620" b="8255"/>
                <wp:wrapNone/>
                <wp:docPr id="8" name="任意多边形 9"/>
                <wp:cNvGraphicFramePr/>
                <a:graphic xmlns:a="http://schemas.openxmlformats.org/drawingml/2006/main">
                  <a:graphicData uri="http://schemas.microsoft.com/office/word/2010/wordprocessingShape">
                    <wps:wsp>
                      <wps:cNvSpPr/>
                      <wps:spPr>
                        <a:xfrm>
                          <a:off x="0" y="0"/>
                          <a:ext cx="6850380" cy="9792970"/>
                        </a:xfrm>
                        <a:custGeom>
                          <a:avLst/>
                          <a:gdLst/>
                          <a:ahLst/>
                          <a:cxnLst/>
                          <a:rect l="0" t="0" r="0" b="0"/>
                          <a:pathLst>
                            <a:path w="10788" h="15422">
                              <a:moveTo>
                                <a:pt x="10788" y="15422"/>
                              </a:moveTo>
                              <a:lnTo>
                                <a:pt x="0" y="15422"/>
                              </a:lnTo>
                              <a:lnTo>
                                <a:pt x="0" y="0"/>
                              </a:lnTo>
                              <a:lnTo>
                                <a:pt x="10788" y="0"/>
                              </a:lnTo>
                              <a:lnTo>
                                <a:pt x="10788" y="10"/>
                              </a:lnTo>
                              <a:lnTo>
                                <a:pt x="20" y="10"/>
                              </a:lnTo>
                              <a:lnTo>
                                <a:pt x="10" y="20"/>
                              </a:lnTo>
                              <a:lnTo>
                                <a:pt x="20" y="20"/>
                              </a:lnTo>
                              <a:lnTo>
                                <a:pt x="20" y="15402"/>
                              </a:lnTo>
                              <a:lnTo>
                                <a:pt x="10" y="15402"/>
                              </a:lnTo>
                              <a:lnTo>
                                <a:pt x="20" y="15412"/>
                              </a:lnTo>
                              <a:lnTo>
                                <a:pt x="10788" y="15412"/>
                              </a:lnTo>
                              <a:lnTo>
                                <a:pt x="10788" y="15422"/>
                              </a:lnTo>
                              <a:close/>
                              <a:moveTo>
                                <a:pt x="20" y="20"/>
                              </a:moveTo>
                              <a:lnTo>
                                <a:pt x="10" y="20"/>
                              </a:lnTo>
                              <a:lnTo>
                                <a:pt x="20" y="10"/>
                              </a:lnTo>
                              <a:lnTo>
                                <a:pt x="20" y="20"/>
                              </a:lnTo>
                              <a:close/>
                              <a:moveTo>
                                <a:pt x="10768" y="20"/>
                              </a:moveTo>
                              <a:lnTo>
                                <a:pt x="20" y="20"/>
                              </a:lnTo>
                              <a:lnTo>
                                <a:pt x="20" y="10"/>
                              </a:lnTo>
                              <a:lnTo>
                                <a:pt x="10768" y="10"/>
                              </a:lnTo>
                              <a:lnTo>
                                <a:pt x="10768" y="20"/>
                              </a:lnTo>
                              <a:close/>
                              <a:moveTo>
                                <a:pt x="10768" y="15412"/>
                              </a:moveTo>
                              <a:lnTo>
                                <a:pt x="10768" y="10"/>
                              </a:lnTo>
                              <a:lnTo>
                                <a:pt x="10778" y="20"/>
                              </a:lnTo>
                              <a:lnTo>
                                <a:pt x="10788" y="20"/>
                              </a:lnTo>
                              <a:lnTo>
                                <a:pt x="10788" y="15402"/>
                              </a:lnTo>
                              <a:lnTo>
                                <a:pt x="10778" y="15402"/>
                              </a:lnTo>
                              <a:lnTo>
                                <a:pt x="10768" y="15412"/>
                              </a:lnTo>
                              <a:close/>
                              <a:moveTo>
                                <a:pt x="10788" y="20"/>
                              </a:moveTo>
                              <a:lnTo>
                                <a:pt x="10778" y="20"/>
                              </a:lnTo>
                              <a:lnTo>
                                <a:pt x="10768" y="10"/>
                              </a:lnTo>
                              <a:lnTo>
                                <a:pt x="10788" y="10"/>
                              </a:lnTo>
                              <a:lnTo>
                                <a:pt x="10788" y="20"/>
                              </a:lnTo>
                              <a:close/>
                              <a:moveTo>
                                <a:pt x="20" y="15412"/>
                              </a:moveTo>
                              <a:lnTo>
                                <a:pt x="10" y="15402"/>
                              </a:lnTo>
                              <a:lnTo>
                                <a:pt x="20" y="15402"/>
                              </a:lnTo>
                              <a:lnTo>
                                <a:pt x="20" y="15412"/>
                              </a:lnTo>
                              <a:close/>
                              <a:moveTo>
                                <a:pt x="10768" y="15412"/>
                              </a:moveTo>
                              <a:lnTo>
                                <a:pt x="20" y="15412"/>
                              </a:lnTo>
                              <a:lnTo>
                                <a:pt x="20" y="15402"/>
                              </a:lnTo>
                              <a:lnTo>
                                <a:pt x="10768" y="15402"/>
                              </a:lnTo>
                              <a:lnTo>
                                <a:pt x="10768" y="15412"/>
                              </a:lnTo>
                              <a:close/>
                              <a:moveTo>
                                <a:pt x="10788" y="15412"/>
                              </a:moveTo>
                              <a:lnTo>
                                <a:pt x="10768" y="15412"/>
                              </a:lnTo>
                              <a:lnTo>
                                <a:pt x="10778" y="15402"/>
                              </a:lnTo>
                              <a:lnTo>
                                <a:pt x="10788" y="15402"/>
                              </a:lnTo>
                              <a:lnTo>
                                <a:pt x="10788" y="15412"/>
                              </a:lnTo>
                              <a:close/>
                            </a:path>
                          </a:pathLst>
                        </a:custGeom>
                        <a:solidFill>
                          <a:srgbClr val="000000"/>
                        </a:solidFill>
                        <a:ln>
                          <a:noFill/>
                        </a:ln>
                      </wps:spPr>
                      <wps:bodyPr upright="1"/>
                    </wps:wsp>
                  </a:graphicData>
                </a:graphic>
              </wp:anchor>
            </w:drawing>
          </mc:Choice>
          <mc:Fallback>
            <w:pict>
              <v:shape w14:anchorId="06453628" id="任意多边形 9" o:spid="_x0000_s1026" style="position:absolute;margin-left:27.7pt;margin-top:28.75pt;width:539.4pt;height:771.1pt;z-index:-252203008;visibility:visible;mso-wrap-style:square;mso-wrap-distance-left:9pt;mso-wrap-distance-top:0;mso-wrap-distance-right:9pt;mso-wrap-distance-bottom:0;mso-position-horizontal:absolute;mso-position-horizontal-relative:page;mso-position-vertical:absolute;mso-position-vertical-relative:page;v-text-anchor:top" coordsize="10788,1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" path="m10788,15422l,15422,,,10788,r,10l20,10,10,20r10,l20,15402r-10,l20,15412r10768,l10788,15422xm20,20r-10,l20,10r,10xm10768,20l20,20r,-10l10768,10r,10xm10768,15412r,-15402l10778,20r10,l10788,15402r-10,l10768,15412xm10788,20r-10,l10768,10r20,l10788,20xm20,15412r-10,-10l20,15402r,10xm10768,15412r-10748,l20,15402r10748,l10768,15412xm10788,15412r-20,l10778,15402r10,l10788,15412xe" fillcolor="black" stroked="f">
                <v:path arrowok="t" textboxrect="0,0,10788,15422"/>
                <w10:wrap anchorx="page" anchory="page"/>
              </v:shape>
            </w:pict>
          </mc:Fallback>
        </mc:AlternateContent>
      </w:r>
      <w:r>
        <w:t>⑴</w:t>
      </w:r>
      <w:r>
        <w:t>更换：由乙方承担所发生的全部费用。</w:t>
      </w:r>
    </w:p>
    <w:p w:rsidR="00BD02CE" w:rsidRDefault="00071F66">
      <w:pPr>
        <w:pStyle w:val="a3"/>
        <w:ind w:left="528"/>
      </w:pPr>
      <w:r>
        <w:t>⑵</w:t>
      </w:r>
      <w:r>
        <w:t>贬值处理：由甲乙双方合议定价。</w:t>
      </w:r>
    </w:p>
    <w:p w:rsidR="00BD02CE" w:rsidRDefault="00071F66">
      <w:pPr>
        <w:pStyle w:val="a4"/>
        <w:numPr>
          <w:ilvl w:val="1"/>
          <w:numId w:val="4"/>
        </w:numPr>
        <w:tabs>
          <w:tab w:val="left" w:pos="580"/>
        </w:tabs>
        <w:ind w:hanging="472"/>
        <w:rPr>
          <w:sz w:val="21"/>
        </w:rPr>
      </w:pPr>
      <w:r>
        <w:rPr>
          <w:spacing w:val="1"/>
          <w:sz w:val="21"/>
        </w:rPr>
        <w:t>如在使用过程中发生质量问题，乙方在接到甲方通知后在</w:t>
      </w:r>
      <w:r>
        <w:rPr>
          <w:spacing w:val="1"/>
          <w:sz w:val="21"/>
        </w:rPr>
        <w:t xml:space="preserve"> </w:t>
      </w:r>
      <w:r>
        <w:rPr>
          <w:sz w:val="21"/>
        </w:rPr>
        <w:t>48</w:t>
      </w:r>
      <w:r>
        <w:rPr>
          <w:spacing w:val="1"/>
          <w:sz w:val="21"/>
        </w:rPr>
        <w:t xml:space="preserve"> </w:t>
      </w:r>
      <w:r>
        <w:rPr>
          <w:spacing w:val="1"/>
          <w:sz w:val="21"/>
        </w:rPr>
        <w:t>小时内到达甲方现场。</w:t>
      </w:r>
    </w:p>
    <w:p w:rsidR="00BD02CE" w:rsidRDefault="00071F66">
      <w:pPr>
        <w:pStyle w:val="a4"/>
        <w:numPr>
          <w:ilvl w:val="1"/>
          <w:numId w:val="4"/>
        </w:numPr>
        <w:tabs>
          <w:tab w:val="left" w:pos="580"/>
        </w:tabs>
        <w:spacing w:before="114"/>
        <w:ind w:hanging="472"/>
        <w:rPr>
          <w:sz w:val="21"/>
        </w:rPr>
      </w:pPr>
      <w:r>
        <w:rPr>
          <w:sz w:val="21"/>
        </w:rPr>
        <w:t>在质保期内，乙方应对货物出现的质量及安全问题负责处理解决并承担一切费用。</w:t>
      </w:r>
    </w:p>
    <w:p w:rsidR="00BD02CE" w:rsidRDefault="00071F66">
      <w:pPr>
        <w:pStyle w:val="a4"/>
        <w:numPr>
          <w:ilvl w:val="1"/>
          <w:numId w:val="4"/>
        </w:numPr>
        <w:tabs>
          <w:tab w:val="left" w:pos="580"/>
        </w:tabs>
        <w:spacing w:line="309" w:lineRule="auto"/>
        <w:ind w:left="526" w:right="208" w:hanging="420"/>
        <w:rPr>
          <w:sz w:val="21"/>
        </w:rPr>
      </w:pPr>
      <w:r>
        <w:rPr>
          <w:spacing w:val="2"/>
          <w:sz w:val="21"/>
        </w:rPr>
        <w:t>上述的货物免费保修期为</w:t>
      </w:r>
      <w:r>
        <w:rPr>
          <w:spacing w:val="2"/>
          <w:sz w:val="21"/>
        </w:rPr>
        <w:t xml:space="preserve"> </w:t>
      </w:r>
      <w:r>
        <w:rPr>
          <w:sz w:val="21"/>
        </w:rPr>
        <w:t xml:space="preserve">3 </w:t>
      </w:r>
      <w:r>
        <w:rPr>
          <w:sz w:val="21"/>
        </w:rPr>
        <w:t>年，因人为因素出现的故障不在免费保修范围内。超过保修期的机器设备，终生维修，维修时只收部件成本费，甲方负责维修人员的食宿。</w:t>
      </w:r>
    </w:p>
    <w:p w:rsidR="00BD02CE" w:rsidRDefault="00071F66">
      <w:pPr>
        <w:pStyle w:val="2"/>
        <w:spacing w:before="3"/>
      </w:pPr>
      <w:r>
        <w:t>十三、调试和验收</w:t>
      </w:r>
    </w:p>
    <w:p w:rsidR="00BD02CE" w:rsidRDefault="00071F66">
      <w:pPr>
        <w:pStyle w:val="a3"/>
        <w:spacing w:line="309" w:lineRule="auto"/>
        <w:ind w:left="315" w:right="208" w:firstLine="420"/>
        <w:jc w:val="both"/>
      </w:pPr>
      <w:r>
        <w:rPr>
          <w:spacing w:val="-2"/>
          <w:w w:val="95"/>
        </w:rPr>
        <w:t>甲方对乙方提交的货物依据磋商文件上的技术规格要求和国家有关质量标准进行现场初步验收，外观、说</w:t>
      </w:r>
      <w:r>
        <w:rPr>
          <w:spacing w:val="-2"/>
          <w:w w:val="95"/>
        </w:rPr>
        <w:t xml:space="preserve">     </w:t>
      </w:r>
      <w:r>
        <w:rPr>
          <w:spacing w:val="-6"/>
          <w:w w:val="95"/>
        </w:rPr>
        <w:t>明书符合磋商文件技术要求的，给予签收，初步验收不合格的不予签收。货物调换到货后，甲方需</w:t>
      </w:r>
      <w:r>
        <w:rPr>
          <w:spacing w:val="-6"/>
          <w:w w:val="95"/>
        </w:rPr>
        <w:t>在五个工作</w:t>
      </w:r>
      <w:r>
        <w:rPr>
          <w:spacing w:val="-6"/>
          <w:w w:val="95"/>
        </w:rPr>
        <w:t xml:space="preserve">      </w:t>
      </w:r>
      <w:r>
        <w:rPr>
          <w:spacing w:val="-6"/>
        </w:rPr>
        <w:t>日内验收。</w:t>
      </w:r>
    </w:p>
    <w:p w:rsidR="00BD02CE" w:rsidRDefault="00071F66">
      <w:pPr>
        <w:pStyle w:val="a4"/>
        <w:numPr>
          <w:ilvl w:val="1"/>
          <w:numId w:val="5"/>
        </w:numPr>
        <w:tabs>
          <w:tab w:val="left" w:pos="580"/>
        </w:tabs>
        <w:spacing w:before="2" w:line="309" w:lineRule="auto"/>
        <w:ind w:right="207" w:hanging="420"/>
        <w:rPr>
          <w:sz w:val="21"/>
        </w:rPr>
      </w:pPr>
      <w:r>
        <w:rPr>
          <w:spacing w:val="-4"/>
          <w:w w:val="95"/>
          <w:sz w:val="21"/>
        </w:rPr>
        <w:t>乙方交货前应对产品作出全面检查和对验收文件进行整理，并列出清单，作为甲方收货验收和使用的技术条</w:t>
      </w:r>
      <w:r>
        <w:rPr>
          <w:spacing w:val="-4"/>
          <w:w w:val="95"/>
          <w:sz w:val="21"/>
        </w:rPr>
        <w:t xml:space="preserve">     </w:t>
      </w:r>
      <w:r>
        <w:rPr>
          <w:spacing w:val="-4"/>
          <w:sz w:val="21"/>
        </w:rPr>
        <w:t>件依据，检验的结果应随货物交甲方。</w:t>
      </w:r>
    </w:p>
    <w:p w:rsidR="00BD02CE" w:rsidRDefault="00071F66">
      <w:pPr>
        <w:pStyle w:val="a4"/>
        <w:numPr>
          <w:ilvl w:val="1"/>
          <w:numId w:val="5"/>
        </w:numPr>
        <w:tabs>
          <w:tab w:val="left" w:pos="580"/>
        </w:tabs>
        <w:spacing w:before="2" w:line="309" w:lineRule="auto"/>
        <w:ind w:right="207" w:hanging="420"/>
        <w:rPr>
          <w:sz w:val="21"/>
        </w:rPr>
      </w:pPr>
      <w:r>
        <w:rPr>
          <w:spacing w:val="-5"/>
          <w:w w:val="95"/>
          <w:sz w:val="21"/>
        </w:rPr>
        <w:t>甲方对乙方提供的货物在使用前进行调试时，乙方需负责安装并培训甲方的使用操作人员，并协助甲方一起</w:t>
      </w:r>
      <w:r>
        <w:rPr>
          <w:spacing w:val="-5"/>
          <w:w w:val="95"/>
          <w:sz w:val="21"/>
        </w:rPr>
        <w:t xml:space="preserve">     </w:t>
      </w:r>
      <w:r>
        <w:rPr>
          <w:spacing w:val="-5"/>
          <w:sz w:val="21"/>
        </w:rPr>
        <w:t>调试，直到符合技术要求，甲方才做最终验收。</w:t>
      </w:r>
    </w:p>
    <w:p w:rsidR="00BD02CE" w:rsidRDefault="00071F66">
      <w:pPr>
        <w:pStyle w:val="a4"/>
        <w:numPr>
          <w:ilvl w:val="1"/>
          <w:numId w:val="5"/>
        </w:numPr>
        <w:tabs>
          <w:tab w:val="left" w:pos="580"/>
        </w:tabs>
        <w:spacing w:before="0" w:line="387" w:lineRule="exact"/>
        <w:ind w:left="579" w:hanging="474"/>
        <w:rPr>
          <w:sz w:val="21"/>
        </w:rPr>
      </w:pPr>
      <w:r>
        <w:rPr>
          <w:spacing w:val="-13"/>
          <w:sz w:val="21"/>
        </w:rPr>
        <w:t>对技术复杂的货物，甲方应请国家认可的专业检测机构参与初步验收及最终验收，并由其出具质量检测报告。</w:t>
      </w:r>
    </w:p>
    <w:p w:rsidR="00BD02CE" w:rsidRDefault="00071F66">
      <w:pPr>
        <w:pStyle w:val="a4"/>
        <w:numPr>
          <w:ilvl w:val="1"/>
          <w:numId w:val="5"/>
        </w:numPr>
        <w:tabs>
          <w:tab w:val="left" w:pos="580"/>
        </w:tabs>
        <w:spacing w:before="114"/>
        <w:ind w:left="579" w:hanging="472"/>
        <w:rPr>
          <w:sz w:val="21"/>
        </w:rPr>
      </w:pPr>
      <w:r>
        <w:rPr>
          <w:sz w:val="21"/>
        </w:rPr>
        <w:t>验收时乙方必须在现场，验收完毕后作出验收结果报告；验收费用由乙方负责。</w:t>
      </w:r>
    </w:p>
    <w:p w:rsidR="00BD02CE" w:rsidRDefault="00071F66">
      <w:pPr>
        <w:pStyle w:val="2"/>
        <w:spacing w:before="112"/>
      </w:pPr>
      <w:r>
        <w:rPr>
          <w:w w:val="95"/>
        </w:rPr>
        <w:t>十四、货物包装、发运及运输</w:t>
      </w:r>
    </w:p>
    <w:p w:rsidR="00BD02CE" w:rsidRDefault="00071F66">
      <w:pPr>
        <w:pStyle w:val="a4"/>
        <w:numPr>
          <w:ilvl w:val="1"/>
          <w:numId w:val="6"/>
        </w:numPr>
        <w:tabs>
          <w:tab w:val="left" w:pos="580"/>
        </w:tabs>
        <w:spacing w:line="312" w:lineRule="auto"/>
        <w:ind w:right="207" w:hanging="420"/>
        <w:rPr>
          <w:sz w:val="21"/>
        </w:rPr>
      </w:pPr>
      <w:r>
        <w:rPr>
          <w:spacing w:val="-5"/>
          <w:w w:val="95"/>
          <w:sz w:val="21"/>
        </w:rPr>
        <w:t>乙方应在货物发运前对其进行满足运输距离、防潮、防震、防锈和防破损装卸等要求包装，以保证货物安全</w:t>
      </w:r>
      <w:r>
        <w:rPr>
          <w:spacing w:val="-5"/>
          <w:w w:val="95"/>
          <w:sz w:val="21"/>
        </w:rPr>
        <w:t xml:space="preserve">     </w:t>
      </w:r>
      <w:r>
        <w:rPr>
          <w:spacing w:val="-5"/>
          <w:sz w:val="21"/>
        </w:rPr>
        <w:t>运达甲方指定地点。</w:t>
      </w:r>
    </w:p>
    <w:p w:rsidR="00BD02CE" w:rsidRDefault="00071F66">
      <w:pPr>
        <w:pStyle w:val="a4"/>
        <w:numPr>
          <w:ilvl w:val="1"/>
          <w:numId w:val="6"/>
        </w:numPr>
        <w:tabs>
          <w:tab w:val="left" w:pos="580"/>
        </w:tabs>
        <w:spacing w:before="0" w:line="381" w:lineRule="exact"/>
        <w:ind w:left="579" w:hanging="472"/>
        <w:rPr>
          <w:sz w:val="21"/>
        </w:rPr>
      </w:pPr>
      <w:r>
        <w:rPr>
          <w:sz w:val="21"/>
        </w:rPr>
        <w:t>使用说明书、质量检验证明书、随配附件和工具以及清单一并附于货物包装内。</w:t>
      </w:r>
    </w:p>
    <w:p w:rsidR="00BD02CE" w:rsidRDefault="00071F66">
      <w:pPr>
        <w:pStyle w:val="a4"/>
        <w:numPr>
          <w:ilvl w:val="1"/>
          <w:numId w:val="6"/>
        </w:numPr>
        <w:tabs>
          <w:tab w:val="left" w:pos="580"/>
        </w:tabs>
        <w:spacing w:before="113"/>
        <w:ind w:left="579" w:hanging="472"/>
        <w:rPr>
          <w:sz w:val="21"/>
        </w:rPr>
      </w:pPr>
      <w:r>
        <w:rPr>
          <w:spacing w:val="2"/>
          <w:sz w:val="21"/>
        </w:rPr>
        <w:t>乙方在货物发运手续办理完毕后</w:t>
      </w:r>
      <w:r>
        <w:rPr>
          <w:spacing w:val="2"/>
          <w:sz w:val="21"/>
        </w:rPr>
        <w:t xml:space="preserve"> </w:t>
      </w:r>
      <w:r>
        <w:rPr>
          <w:sz w:val="21"/>
        </w:rPr>
        <w:t>24</w:t>
      </w:r>
      <w:r>
        <w:rPr>
          <w:spacing w:val="7"/>
          <w:sz w:val="21"/>
        </w:rPr>
        <w:t xml:space="preserve"> </w:t>
      </w:r>
      <w:r>
        <w:rPr>
          <w:spacing w:val="7"/>
          <w:sz w:val="21"/>
        </w:rPr>
        <w:t>小时内或货到甲方</w:t>
      </w:r>
      <w:r>
        <w:rPr>
          <w:spacing w:val="7"/>
          <w:sz w:val="21"/>
        </w:rPr>
        <w:t xml:space="preserve"> </w:t>
      </w:r>
      <w:r>
        <w:rPr>
          <w:sz w:val="21"/>
        </w:rPr>
        <w:t xml:space="preserve">48 </w:t>
      </w:r>
      <w:r>
        <w:rPr>
          <w:sz w:val="21"/>
        </w:rPr>
        <w:t>小时前通知甲方，以准备接货。</w:t>
      </w:r>
    </w:p>
    <w:p w:rsidR="00BD02CE" w:rsidRDefault="00071F66">
      <w:pPr>
        <w:pStyle w:val="a4"/>
        <w:numPr>
          <w:ilvl w:val="1"/>
          <w:numId w:val="6"/>
        </w:numPr>
        <w:tabs>
          <w:tab w:val="left" w:pos="580"/>
        </w:tabs>
        <w:spacing w:before="114"/>
        <w:ind w:left="579" w:hanging="472"/>
        <w:rPr>
          <w:sz w:val="21"/>
        </w:rPr>
      </w:pPr>
      <w:r>
        <w:rPr>
          <w:sz w:val="21"/>
        </w:rPr>
        <w:t>货物在交付甲方前发生的风险均由乙方负责。</w:t>
      </w:r>
    </w:p>
    <w:p w:rsidR="00BD02CE" w:rsidRDefault="00071F66">
      <w:pPr>
        <w:pStyle w:val="a4"/>
        <w:numPr>
          <w:ilvl w:val="1"/>
          <w:numId w:val="6"/>
        </w:numPr>
        <w:tabs>
          <w:tab w:val="left" w:pos="580"/>
        </w:tabs>
        <w:ind w:left="579" w:hanging="472"/>
        <w:rPr>
          <w:sz w:val="21"/>
        </w:rPr>
      </w:pPr>
      <w:r>
        <w:rPr>
          <w:sz w:val="21"/>
        </w:rPr>
        <w:t>货物在规定的交付期限内由乙方送达甲方指定的地点视为交付，乙方同时需通知甲方货物已送达。</w:t>
      </w:r>
    </w:p>
    <w:p w:rsidR="00BD02CE" w:rsidRDefault="00071F66">
      <w:pPr>
        <w:pStyle w:val="2"/>
        <w:spacing w:before="112"/>
      </w:pPr>
      <w:r>
        <w:t>十五、违约责任</w:t>
      </w:r>
    </w:p>
    <w:p w:rsidR="00BD02CE" w:rsidRDefault="00071F66">
      <w:pPr>
        <w:pStyle w:val="a4"/>
        <w:numPr>
          <w:ilvl w:val="1"/>
          <w:numId w:val="7"/>
        </w:numPr>
        <w:tabs>
          <w:tab w:val="left" w:pos="580"/>
        </w:tabs>
        <w:spacing w:before="115"/>
        <w:ind w:hanging="472"/>
        <w:rPr>
          <w:sz w:val="21"/>
        </w:rPr>
      </w:pPr>
      <w:r>
        <w:rPr>
          <w:sz w:val="21"/>
        </w:rPr>
        <w:t>甲方无正当理由拒收货物的，甲方向乙方偿付拒收货款总值的百分之五违约金。</w:t>
      </w:r>
    </w:p>
    <w:p w:rsidR="00BD02CE" w:rsidRDefault="00071F66">
      <w:pPr>
        <w:pStyle w:val="a4"/>
        <w:numPr>
          <w:ilvl w:val="1"/>
          <w:numId w:val="7"/>
        </w:numPr>
        <w:tabs>
          <w:tab w:val="left" w:pos="580"/>
        </w:tabs>
        <w:ind w:hanging="472"/>
        <w:rPr>
          <w:sz w:val="21"/>
        </w:rPr>
      </w:pPr>
      <w:r>
        <w:rPr>
          <w:sz w:val="21"/>
        </w:rPr>
        <w:t>甲方无故逾期验收和办理货款支付手续的</w:t>
      </w:r>
      <w:r>
        <w:rPr>
          <w:sz w:val="21"/>
        </w:rPr>
        <w:t>,</w:t>
      </w:r>
      <w:r>
        <w:rPr>
          <w:sz w:val="21"/>
        </w:rPr>
        <w:t>甲方应按逾期付款总额每日万分之五向乙方支付违约金。</w:t>
      </w:r>
    </w:p>
    <w:p w:rsidR="00BD02CE" w:rsidRDefault="00071F66">
      <w:pPr>
        <w:pStyle w:val="a4"/>
        <w:numPr>
          <w:ilvl w:val="1"/>
          <w:numId w:val="7"/>
        </w:numPr>
        <w:tabs>
          <w:tab w:val="left" w:pos="580"/>
        </w:tabs>
        <w:spacing w:line="309" w:lineRule="auto"/>
        <w:ind w:left="526" w:right="115" w:hanging="420"/>
        <w:jc w:val="both"/>
        <w:rPr>
          <w:sz w:val="21"/>
        </w:rPr>
      </w:pPr>
      <w:r>
        <w:rPr>
          <w:w w:val="95"/>
          <w:sz w:val="21"/>
        </w:rPr>
        <w:t>乙方逾期交付货物的，乙方应按逾期交货总额每日千分之六向甲方支付违约金，由甲方从待付货款中扣除。</w:t>
      </w:r>
      <w:r>
        <w:rPr>
          <w:w w:val="95"/>
          <w:sz w:val="21"/>
        </w:rPr>
        <w:t xml:space="preserve">     </w:t>
      </w:r>
      <w:r>
        <w:rPr>
          <w:spacing w:val="4"/>
          <w:sz w:val="21"/>
        </w:rPr>
        <w:t>逾期超过约定日期</w:t>
      </w:r>
      <w:r>
        <w:rPr>
          <w:spacing w:val="4"/>
          <w:sz w:val="21"/>
        </w:rPr>
        <w:t xml:space="preserve"> </w:t>
      </w:r>
      <w:r>
        <w:rPr>
          <w:sz w:val="21"/>
        </w:rPr>
        <w:t>10</w:t>
      </w:r>
      <w:r>
        <w:rPr>
          <w:spacing w:val="-5"/>
          <w:sz w:val="21"/>
        </w:rPr>
        <w:t xml:space="preserve"> </w:t>
      </w:r>
      <w:r>
        <w:rPr>
          <w:spacing w:val="-5"/>
          <w:sz w:val="21"/>
        </w:rPr>
        <w:t>个工作日不能交货的，甲方可解除本合同。乙方因逾期交货或因其他违约行为导致甲方解除合同的，乙方应向甲方支付合同总值</w:t>
      </w:r>
      <w:r>
        <w:rPr>
          <w:spacing w:val="-5"/>
          <w:sz w:val="21"/>
        </w:rPr>
        <w:t xml:space="preserve"> </w:t>
      </w:r>
      <w:r>
        <w:rPr>
          <w:sz w:val="21"/>
        </w:rPr>
        <w:t>5</w:t>
      </w:r>
      <w:r>
        <w:rPr>
          <w:spacing w:val="-3"/>
          <w:sz w:val="21"/>
        </w:rPr>
        <w:t>%</w:t>
      </w:r>
      <w:r>
        <w:rPr>
          <w:spacing w:val="-3"/>
          <w:sz w:val="21"/>
        </w:rPr>
        <w:t>的违约金，如造成甲方损失超过违约金的，超出部分由乙方继续承担赔偿责任。</w:t>
      </w:r>
    </w:p>
    <w:p w:rsidR="00BD02CE" w:rsidRDefault="00BD02CE">
      <w:pPr>
        <w:spacing w:line="309" w:lineRule="auto"/>
        <w:jc w:val="both"/>
        <w:rPr>
          <w:sz w:val="21"/>
        </w:rPr>
        <w:sectPr w:rsidR="00BD02CE">
          <w:pgSz w:w="11910" w:h="16840"/>
          <w:pgMar w:top="740" w:right="520" w:bottom="220" w:left="820" w:header="0" w:footer="37" w:gutter="0"/>
          <w:cols w:space="720"/>
        </w:sectPr>
      </w:pPr>
    </w:p>
    <w:p w:rsidR="00BD02CE" w:rsidRDefault="00071F66">
      <w:pPr>
        <w:pStyle w:val="a3"/>
        <w:spacing w:before="34" w:line="309" w:lineRule="auto"/>
        <w:ind w:left="524" w:right="209"/>
        <w:jc w:val="both"/>
      </w:pPr>
      <w:r>
        <w:rPr>
          <w:noProof/>
          <w:lang w:val="en-US" w:bidi="ar-SA"/>
        </w:rPr>
        <w:lastRenderedPageBreak/>
        <mc:AlternateContent>
          <mc:Choice Requires="wps">
            <w:drawing>
              <wp:anchor distT="0" distB="0" distL="114300" distR="114300" simplePos="0" relativeHeight="251114496" behindDoc="1" locked="0" layoutInCell="1" allowOverlap="1">
                <wp:simplePos x="0" y="0"/>
                <wp:positionH relativeFrom="page">
                  <wp:posOffset>351790</wp:posOffset>
                </wp:positionH>
                <wp:positionV relativeFrom="page">
                  <wp:posOffset>365125</wp:posOffset>
                </wp:positionV>
                <wp:extent cx="6850380" cy="9792970"/>
                <wp:effectExtent l="0" t="0" r="7620" b="8255"/>
                <wp:wrapNone/>
                <wp:docPr id="9" name="任意多边形 10"/>
                <wp:cNvGraphicFramePr/>
                <a:graphic xmlns:a="http://schemas.openxmlformats.org/drawingml/2006/main">
                  <a:graphicData uri="http://schemas.microsoft.com/office/word/2010/wordprocessingShape">
                    <wps:wsp>
                      <wps:cNvSpPr/>
                      <wps:spPr>
                        <a:xfrm>
                          <a:off x="0" y="0"/>
                          <a:ext cx="6850380" cy="9792970"/>
                        </a:xfrm>
                        <a:custGeom>
                          <a:avLst/>
                          <a:gdLst/>
                          <a:ahLst/>
                          <a:cxnLst/>
                          <a:rect l="0" t="0" r="0" b="0"/>
                          <a:pathLst>
                            <a:path w="10788" h="15422">
                              <a:moveTo>
                                <a:pt x="10788" y="15422"/>
                              </a:moveTo>
                              <a:lnTo>
                                <a:pt x="0" y="15422"/>
                              </a:lnTo>
                              <a:lnTo>
                                <a:pt x="0" y="0"/>
                              </a:lnTo>
                              <a:lnTo>
                                <a:pt x="10788" y="0"/>
                              </a:lnTo>
                              <a:lnTo>
                                <a:pt x="10788" y="10"/>
                              </a:lnTo>
                              <a:lnTo>
                                <a:pt x="20" y="10"/>
                              </a:lnTo>
                              <a:lnTo>
                                <a:pt x="10" y="20"/>
                              </a:lnTo>
                              <a:lnTo>
                                <a:pt x="20" y="20"/>
                              </a:lnTo>
                              <a:lnTo>
                                <a:pt x="20" y="15402"/>
                              </a:lnTo>
                              <a:lnTo>
                                <a:pt x="10" y="15402"/>
                              </a:lnTo>
                              <a:lnTo>
                                <a:pt x="20" y="15412"/>
                              </a:lnTo>
                              <a:lnTo>
                                <a:pt x="10788" y="15412"/>
                              </a:lnTo>
                              <a:lnTo>
                                <a:pt x="10788" y="15422"/>
                              </a:lnTo>
                              <a:close/>
                              <a:moveTo>
                                <a:pt x="20" y="20"/>
                              </a:moveTo>
                              <a:lnTo>
                                <a:pt x="10" y="20"/>
                              </a:lnTo>
                              <a:lnTo>
                                <a:pt x="20" y="10"/>
                              </a:lnTo>
                              <a:lnTo>
                                <a:pt x="20" y="20"/>
                              </a:lnTo>
                              <a:close/>
                              <a:moveTo>
                                <a:pt x="10768" y="20"/>
                              </a:moveTo>
                              <a:lnTo>
                                <a:pt x="20" y="20"/>
                              </a:lnTo>
                              <a:lnTo>
                                <a:pt x="20" y="10"/>
                              </a:lnTo>
                              <a:lnTo>
                                <a:pt x="10768" y="10"/>
                              </a:lnTo>
                              <a:lnTo>
                                <a:pt x="10768" y="20"/>
                              </a:lnTo>
                              <a:close/>
                              <a:moveTo>
                                <a:pt x="10768" y="15412"/>
                              </a:moveTo>
                              <a:lnTo>
                                <a:pt x="10768" y="10"/>
                              </a:lnTo>
                              <a:lnTo>
                                <a:pt x="10778" y="20"/>
                              </a:lnTo>
                              <a:lnTo>
                                <a:pt x="10788" y="20"/>
                              </a:lnTo>
                              <a:lnTo>
                                <a:pt x="10788" y="15402"/>
                              </a:lnTo>
                              <a:lnTo>
                                <a:pt x="10778" y="15402"/>
                              </a:lnTo>
                              <a:lnTo>
                                <a:pt x="10768" y="15412"/>
                              </a:lnTo>
                              <a:close/>
                              <a:moveTo>
                                <a:pt x="10788" y="20"/>
                              </a:moveTo>
                              <a:lnTo>
                                <a:pt x="10778" y="20"/>
                              </a:lnTo>
                              <a:lnTo>
                                <a:pt x="10768" y="10"/>
                              </a:lnTo>
                              <a:lnTo>
                                <a:pt x="10788" y="10"/>
                              </a:lnTo>
                              <a:lnTo>
                                <a:pt x="10788" y="20"/>
                              </a:lnTo>
                              <a:close/>
                              <a:moveTo>
                                <a:pt x="20" y="15412"/>
                              </a:moveTo>
                              <a:lnTo>
                                <a:pt x="10" y="15402"/>
                              </a:lnTo>
                              <a:lnTo>
                                <a:pt x="20" y="15402"/>
                              </a:lnTo>
                              <a:lnTo>
                                <a:pt x="20" y="15412"/>
                              </a:lnTo>
                              <a:close/>
                              <a:moveTo>
                                <a:pt x="10768" y="15412"/>
                              </a:moveTo>
                              <a:lnTo>
                                <a:pt x="20" y="15412"/>
                              </a:lnTo>
                              <a:lnTo>
                                <a:pt x="20" y="15402"/>
                              </a:lnTo>
                              <a:lnTo>
                                <a:pt x="10768" y="15402"/>
                              </a:lnTo>
                              <a:lnTo>
                                <a:pt x="10768" y="15412"/>
                              </a:lnTo>
                              <a:close/>
                              <a:moveTo>
                                <a:pt x="10788" y="15412"/>
                              </a:moveTo>
                              <a:lnTo>
                                <a:pt x="10768" y="15412"/>
                              </a:lnTo>
                              <a:lnTo>
                                <a:pt x="10778" y="15402"/>
                              </a:lnTo>
                              <a:lnTo>
                                <a:pt x="10788" y="15402"/>
                              </a:lnTo>
                              <a:lnTo>
                                <a:pt x="10788" y="15412"/>
                              </a:lnTo>
                              <a:close/>
                            </a:path>
                          </a:pathLst>
                        </a:custGeom>
                        <a:solidFill>
                          <a:srgbClr val="000000"/>
                        </a:solidFill>
                        <a:ln>
                          <a:noFill/>
                        </a:ln>
                      </wps:spPr>
                      <wps:bodyPr upright="1"/>
                    </wps:wsp>
                  </a:graphicData>
                </a:graphic>
              </wp:anchor>
            </w:drawing>
          </mc:Choice>
          <mc:Fallback>
            <w:pict>
              <v:shape w14:anchorId="134BBF58" id="任意多边形 10" o:spid="_x0000_s1026" style="position:absolute;margin-left:27.7pt;margin-top:28.75pt;width:539.4pt;height:771.1pt;z-index:-252201984;visibility:visible;mso-wrap-style:square;mso-wrap-distance-left:9pt;mso-wrap-distance-top:0;mso-wrap-distance-right:9pt;mso-wrap-distance-bottom:0;mso-position-horizontal:absolute;mso-position-horizontal-relative:page;mso-position-vertical:absolute;mso-position-vertical-relative:page;v-text-anchor:top" coordsize="10788,1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" path="m10788,15422l,15422,,,10788,r,10l20,10,10,20r10,l20,15402r-10,l20,15412r10768,l10788,15422xm20,20r-10,l20,10r,10xm10768,20l20,20r,-10l10768,10r,10xm10768,15412r,-15402l10778,20r10,l10788,15402r-10,l10768,15412xm10788,20r-10,l10768,10r20,l10788,20xm20,15412r-10,-10l20,15402r,10xm10768,15412r-10748,l20,15402r10748,l10768,15412xm10788,15412r-20,l10778,15402r10,l10788,15412xe" fillcolor="black" stroked="f">
                <v:path arrowok="t" textboxrect="0,0,10788,15422"/>
                <w10:wrap anchorx="page" anchory="page"/>
              </v:shape>
            </w:pict>
          </mc:Fallback>
        </mc:AlternateContent>
      </w:r>
      <w:r>
        <w:rPr>
          <w:spacing w:val="-5"/>
          <w:w w:val="95"/>
        </w:rPr>
        <w:t>乙方所交的货物品种、型号、规格、技术参数、质量不符合合同规定及磋商文件规定标准的，甲方有权拒收</w:t>
      </w:r>
      <w:r>
        <w:rPr>
          <w:spacing w:val="-5"/>
          <w:w w:val="95"/>
        </w:rPr>
        <w:t xml:space="preserve">     </w:t>
      </w:r>
      <w:r>
        <w:t>该货物，</w:t>
      </w:r>
      <w:r>
        <w:t xml:space="preserve"> </w:t>
      </w:r>
      <w:r>
        <w:t>乙方愿意更换货物但逾期交货的，按乙方逾期交货处理。乙方拒绝更换货物的，甲方可单方面解除合同。</w:t>
      </w:r>
    </w:p>
    <w:p w:rsidR="00BD02CE" w:rsidRDefault="00071F66">
      <w:pPr>
        <w:pStyle w:val="2"/>
      </w:pPr>
      <w:r>
        <w:t>十六、不可抗力事件处理</w:t>
      </w:r>
    </w:p>
    <w:p w:rsidR="00BD02CE" w:rsidRDefault="00071F66">
      <w:pPr>
        <w:pStyle w:val="a4"/>
        <w:numPr>
          <w:ilvl w:val="1"/>
          <w:numId w:val="8"/>
        </w:numPr>
        <w:tabs>
          <w:tab w:val="left" w:pos="580"/>
        </w:tabs>
        <w:spacing w:line="312" w:lineRule="auto"/>
        <w:ind w:right="207" w:hanging="420"/>
        <w:rPr>
          <w:sz w:val="21"/>
        </w:rPr>
      </w:pPr>
      <w:r>
        <w:rPr>
          <w:spacing w:val="-6"/>
          <w:w w:val="95"/>
          <w:sz w:val="21"/>
        </w:rPr>
        <w:t>在合同有效期内，任何一方因不可抗力事件导致不能履行合同，则合同履行期可延长，其延长期与不可抗力</w:t>
      </w:r>
      <w:r>
        <w:rPr>
          <w:spacing w:val="-6"/>
          <w:w w:val="95"/>
          <w:sz w:val="21"/>
        </w:rPr>
        <w:t xml:space="preserve">     </w:t>
      </w:r>
      <w:r>
        <w:rPr>
          <w:spacing w:val="-6"/>
          <w:sz w:val="21"/>
        </w:rPr>
        <w:t>影响期相同。</w:t>
      </w:r>
    </w:p>
    <w:p w:rsidR="00BD02CE" w:rsidRDefault="00071F66">
      <w:pPr>
        <w:pStyle w:val="a4"/>
        <w:numPr>
          <w:ilvl w:val="1"/>
          <w:numId w:val="8"/>
        </w:numPr>
        <w:tabs>
          <w:tab w:val="left" w:pos="580"/>
        </w:tabs>
        <w:spacing w:before="0" w:line="381" w:lineRule="exact"/>
        <w:ind w:left="579" w:hanging="472"/>
        <w:rPr>
          <w:sz w:val="21"/>
        </w:rPr>
      </w:pPr>
      <w:r>
        <w:rPr>
          <w:sz w:val="21"/>
        </w:rPr>
        <w:t>不可抗力事件发生后，应立即通知对方，并寄送有关权威机构出具的证明。</w:t>
      </w:r>
    </w:p>
    <w:p w:rsidR="00BD02CE" w:rsidRDefault="00071F66">
      <w:pPr>
        <w:pStyle w:val="a4"/>
        <w:numPr>
          <w:ilvl w:val="1"/>
          <w:numId w:val="8"/>
        </w:numPr>
        <w:tabs>
          <w:tab w:val="left" w:pos="580"/>
        </w:tabs>
        <w:ind w:left="579" w:hanging="472"/>
        <w:rPr>
          <w:sz w:val="21"/>
        </w:rPr>
      </w:pPr>
      <w:r>
        <w:rPr>
          <w:spacing w:val="4"/>
          <w:sz w:val="21"/>
        </w:rPr>
        <w:t>不可抗力事件延续</w:t>
      </w:r>
      <w:r>
        <w:rPr>
          <w:spacing w:val="4"/>
          <w:sz w:val="21"/>
        </w:rPr>
        <w:t xml:space="preserve"> </w:t>
      </w:r>
      <w:r>
        <w:rPr>
          <w:sz w:val="21"/>
        </w:rPr>
        <w:t xml:space="preserve">120 </w:t>
      </w:r>
      <w:r>
        <w:rPr>
          <w:sz w:val="21"/>
        </w:rPr>
        <w:t>天以上，双方应通过友好协商，确定是否继续履行合同。</w:t>
      </w:r>
    </w:p>
    <w:p w:rsidR="00BD02CE" w:rsidRDefault="00071F66">
      <w:pPr>
        <w:pStyle w:val="2"/>
        <w:spacing w:before="114"/>
      </w:pPr>
      <w:r>
        <w:t>十七、诉讼</w:t>
      </w:r>
    </w:p>
    <w:p w:rsidR="00BD02CE" w:rsidRDefault="00071F66">
      <w:pPr>
        <w:pStyle w:val="a3"/>
        <w:spacing w:line="309" w:lineRule="auto"/>
        <w:ind w:left="528" w:right="903" w:hanging="420"/>
      </w:pPr>
      <w:r>
        <w:t xml:space="preserve">17.1 </w:t>
      </w:r>
      <w:r>
        <w:t>双方在执行合同中所发生的一切争议，应通过协商解决。如协商不成，可向合同签订地法院起诉，</w:t>
      </w:r>
      <w:r>
        <w:t xml:space="preserve"> </w:t>
      </w:r>
      <w:r>
        <w:t>合同签订地在此约定为宁波市。</w:t>
      </w:r>
    </w:p>
    <w:p w:rsidR="00BD02CE" w:rsidRDefault="00071F66">
      <w:pPr>
        <w:pStyle w:val="2"/>
      </w:pPr>
      <w:r>
        <w:t>十八、合同生效及其它</w:t>
      </w:r>
    </w:p>
    <w:p w:rsidR="00BD02CE" w:rsidRDefault="00071F66">
      <w:pPr>
        <w:pStyle w:val="a4"/>
        <w:numPr>
          <w:ilvl w:val="1"/>
          <w:numId w:val="9"/>
        </w:numPr>
        <w:tabs>
          <w:tab w:val="left" w:pos="580"/>
        </w:tabs>
        <w:spacing w:before="113"/>
        <w:ind w:hanging="472"/>
        <w:rPr>
          <w:sz w:val="21"/>
        </w:rPr>
      </w:pPr>
      <w:r>
        <w:rPr>
          <w:sz w:val="21"/>
        </w:rPr>
        <w:t>合同经双方法定代表人或授权委托代理人签字并加盖单位公章后生效。</w:t>
      </w:r>
    </w:p>
    <w:p w:rsidR="00BD02CE" w:rsidRDefault="00071F66">
      <w:pPr>
        <w:pStyle w:val="a4"/>
        <w:numPr>
          <w:ilvl w:val="1"/>
          <w:numId w:val="9"/>
        </w:numPr>
        <w:tabs>
          <w:tab w:val="left" w:pos="580"/>
        </w:tabs>
        <w:spacing w:line="312" w:lineRule="auto"/>
        <w:ind w:left="526" w:right="115" w:hanging="420"/>
        <w:rPr>
          <w:sz w:val="21"/>
        </w:rPr>
      </w:pPr>
      <w:r>
        <w:rPr>
          <w:w w:val="95"/>
          <w:sz w:val="21"/>
        </w:rPr>
        <w:t>合同执行中涉及采购资金和采购内容修改或补充的，须经甲方审批，并签书面补充协议并报相关部门备案，</w:t>
      </w:r>
      <w:r>
        <w:rPr>
          <w:w w:val="95"/>
          <w:sz w:val="21"/>
        </w:rPr>
        <w:t xml:space="preserve">     </w:t>
      </w:r>
      <w:r>
        <w:rPr>
          <w:sz w:val="21"/>
        </w:rPr>
        <w:t>方可作为主合同不可分割的一部分。</w:t>
      </w:r>
    </w:p>
    <w:p w:rsidR="00BD02CE" w:rsidRDefault="00071F66">
      <w:pPr>
        <w:pStyle w:val="a4"/>
        <w:numPr>
          <w:ilvl w:val="1"/>
          <w:numId w:val="9"/>
        </w:numPr>
        <w:tabs>
          <w:tab w:val="left" w:pos="580"/>
        </w:tabs>
        <w:spacing w:before="0" w:line="381" w:lineRule="exact"/>
        <w:ind w:hanging="472"/>
        <w:rPr>
          <w:sz w:val="21"/>
        </w:rPr>
      </w:pPr>
      <w:r>
        <w:rPr>
          <w:sz w:val="21"/>
        </w:rPr>
        <w:t>磋商文件和乙方的响应文件、应标承诺等作为本次合同不可分割的一部分，乙方必须严格遵守执行。</w:t>
      </w:r>
    </w:p>
    <w:p w:rsidR="00BD02CE" w:rsidRDefault="00071F66">
      <w:pPr>
        <w:pStyle w:val="a4"/>
        <w:numPr>
          <w:ilvl w:val="1"/>
          <w:numId w:val="9"/>
        </w:numPr>
        <w:tabs>
          <w:tab w:val="left" w:pos="580"/>
        </w:tabs>
        <w:ind w:hanging="472"/>
        <w:rPr>
          <w:sz w:val="21"/>
        </w:rPr>
      </w:pPr>
      <w:r>
        <w:rPr>
          <w:sz w:val="21"/>
        </w:rPr>
        <w:t>本合同未尽事宜，遵照《合同法》有关条文执行。</w:t>
      </w:r>
    </w:p>
    <w:p w:rsidR="00BD02CE" w:rsidRDefault="00071F66">
      <w:pPr>
        <w:pStyle w:val="a4"/>
        <w:numPr>
          <w:ilvl w:val="1"/>
          <w:numId w:val="9"/>
        </w:numPr>
        <w:tabs>
          <w:tab w:val="left" w:pos="580"/>
        </w:tabs>
        <w:spacing w:before="114"/>
        <w:ind w:hanging="472"/>
        <w:rPr>
          <w:sz w:val="21"/>
        </w:rPr>
      </w:pPr>
      <w:r>
        <w:rPr>
          <w:sz w:val="21"/>
        </w:rPr>
        <w:t>本合同正本一式八份，具有同等法律效力，甲方六份乙方两份。</w:t>
      </w:r>
    </w:p>
    <w:p w:rsidR="00BD02CE" w:rsidRDefault="00BD02CE">
      <w:pPr>
        <w:pStyle w:val="a3"/>
        <w:spacing w:before="0"/>
        <w:ind w:left="0"/>
        <w:rPr>
          <w:sz w:val="28"/>
        </w:rPr>
      </w:pPr>
    </w:p>
    <w:p w:rsidR="00BD02CE" w:rsidRDefault="00BD02CE">
      <w:pPr>
        <w:pStyle w:val="a3"/>
        <w:spacing w:before="0"/>
        <w:ind w:left="0"/>
        <w:rPr>
          <w:sz w:val="28"/>
        </w:rPr>
      </w:pPr>
    </w:p>
    <w:p w:rsidR="00BD02CE" w:rsidRDefault="00BD02CE">
      <w:pPr>
        <w:pStyle w:val="a3"/>
        <w:spacing w:before="9"/>
        <w:ind w:left="0"/>
        <w:rPr>
          <w:sz w:val="31"/>
        </w:rPr>
      </w:pPr>
    </w:p>
    <w:p w:rsidR="00BD02CE" w:rsidRDefault="00071F66">
      <w:pPr>
        <w:pStyle w:val="a3"/>
        <w:tabs>
          <w:tab w:val="left" w:pos="5148"/>
        </w:tabs>
        <w:spacing w:before="0"/>
        <w:ind w:left="317"/>
      </w:pPr>
      <w:r>
        <w:t>甲方：宁波幼儿师范高等专科学校</w:t>
      </w:r>
      <w:r>
        <w:tab/>
      </w:r>
      <w:r>
        <w:t>乙方：上海博米实业有限公司</w:t>
      </w:r>
    </w:p>
    <w:p w:rsidR="00BD02CE" w:rsidRDefault="00071F66">
      <w:pPr>
        <w:pStyle w:val="a3"/>
        <w:tabs>
          <w:tab w:val="left" w:pos="5148"/>
        </w:tabs>
        <w:ind w:left="317"/>
      </w:pPr>
      <w:r>
        <w:t>地址：</w:t>
      </w:r>
      <w:r>
        <w:tab/>
      </w:r>
      <w:r>
        <w:t>地址：上海市金山区朱泾镇万联村</w:t>
      </w:r>
      <w:r>
        <w:rPr>
          <w:spacing w:val="-11"/>
        </w:rPr>
        <w:t xml:space="preserve"> </w:t>
      </w:r>
      <w:r>
        <w:t>2097</w:t>
      </w:r>
      <w:r>
        <w:rPr>
          <w:spacing w:val="-8"/>
        </w:rPr>
        <w:t xml:space="preserve"> </w:t>
      </w:r>
      <w:r>
        <w:t>号</w:t>
      </w:r>
    </w:p>
    <w:p w:rsidR="00BD02CE" w:rsidRDefault="00071F66">
      <w:pPr>
        <w:pStyle w:val="a3"/>
        <w:tabs>
          <w:tab w:val="left" w:pos="5148"/>
        </w:tabs>
        <w:spacing w:before="114"/>
        <w:ind w:left="317"/>
      </w:pPr>
      <w:r>
        <w:t>法定</w:t>
      </w:r>
      <w:r>
        <w:rPr>
          <w:rFonts w:hint="eastAsia"/>
        </w:rPr>
        <w:t>（</w:t>
      </w:r>
      <w:r>
        <w:rPr>
          <w:rFonts w:hint="eastAsia"/>
          <w:lang w:val="en-US"/>
        </w:rPr>
        <w:t>授权）</w:t>
      </w:r>
      <w:r>
        <w:t>代表人：</w:t>
      </w:r>
      <w:r>
        <w:tab/>
      </w:r>
      <w:r>
        <w:t>法定</w:t>
      </w:r>
      <w:r>
        <w:rPr>
          <w:rFonts w:hint="eastAsia"/>
        </w:rPr>
        <w:t>（</w:t>
      </w:r>
      <w:r>
        <w:rPr>
          <w:rFonts w:hint="eastAsia"/>
          <w:lang w:val="en-US"/>
        </w:rPr>
        <w:t>授权</w:t>
      </w:r>
      <w:r>
        <w:rPr>
          <w:rFonts w:hint="eastAsia"/>
        </w:rPr>
        <w:t>）</w:t>
      </w:r>
      <w:r>
        <w:t>代表人：陈王辉</w:t>
      </w:r>
    </w:p>
    <w:p w:rsidR="00BD02CE" w:rsidRDefault="00071F66">
      <w:pPr>
        <w:pStyle w:val="a3"/>
        <w:tabs>
          <w:tab w:val="left" w:pos="5148"/>
          <w:tab w:val="left" w:pos="7037"/>
          <w:tab w:val="left" w:pos="8088"/>
        </w:tabs>
        <w:spacing w:before="113"/>
        <w:ind w:left="317"/>
      </w:pPr>
      <w:r>
        <w:t>签订</w:t>
      </w:r>
      <w:r>
        <w:rPr>
          <w:rFonts w:hint="eastAsia"/>
          <w:lang w:val="en-US"/>
        </w:rPr>
        <w:t>日期</w:t>
      </w:r>
      <w:r>
        <w:t>：</w:t>
      </w:r>
      <w:r>
        <w:rPr>
          <w:rFonts w:hint="eastAsia"/>
          <w:lang w:val="en-US"/>
        </w:rPr>
        <w:t xml:space="preserve">        </w:t>
      </w:r>
      <w:r>
        <w:t>年</w:t>
      </w:r>
      <w:r>
        <w:rPr>
          <w:spacing w:val="-11"/>
        </w:rPr>
        <w:t xml:space="preserve"> </w:t>
      </w:r>
      <w:r>
        <w:rPr>
          <w:rFonts w:hint="eastAsia"/>
          <w:spacing w:val="-11"/>
          <w:lang w:val="en-US"/>
        </w:rPr>
        <w:t xml:space="preserve">      </w:t>
      </w:r>
      <w:r>
        <w:rPr>
          <w:spacing w:val="-9"/>
        </w:rPr>
        <w:t xml:space="preserve"> </w:t>
      </w:r>
      <w:r>
        <w:t>月</w:t>
      </w:r>
      <w:r>
        <w:rPr>
          <w:rFonts w:hint="eastAsia"/>
          <w:lang w:val="en-US"/>
        </w:rPr>
        <w:t xml:space="preserve">      </w:t>
      </w:r>
      <w:r>
        <w:t>日</w:t>
      </w:r>
      <w:r>
        <w:tab/>
      </w:r>
      <w:r>
        <w:t>签订日期：</w:t>
      </w:r>
      <w:r>
        <w:rPr>
          <w:rFonts w:hint="eastAsia"/>
          <w:lang w:val="en-US"/>
        </w:rPr>
        <w:t xml:space="preserve">        </w:t>
      </w:r>
      <w:r>
        <w:t>年</w:t>
      </w:r>
      <w:r>
        <w:rPr>
          <w:spacing w:val="-11"/>
        </w:rPr>
        <w:t xml:space="preserve"> </w:t>
      </w:r>
      <w:r>
        <w:rPr>
          <w:rFonts w:hint="eastAsia"/>
          <w:spacing w:val="-11"/>
          <w:lang w:val="en-US"/>
        </w:rPr>
        <w:t xml:space="preserve">      </w:t>
      </w:r>
      <w:r>
        <w:rPr>
          <w:spacing w:val="-9"/>
        </w:rPr>
        <w:t xml:space="preserve"> </w:t>
      </w:r>
      <w:r>
        <w:t>月</w:t>
      </w:r>
      <w:r>
        <w:rPr>
          <w:rFonts w:hint="eastAsia"/>
          <w:lang w:val="en-US"/>
        </w:rPr>
        <w:t xml:space="preserve">      </w:t>
      </w:r>
      <w:r>
        <w:t>日</w:t>
      </w:r>
    </w:p>
    <w:sectPr w:rsidR="00BD02CE">
      <w:pgSz w:w="11910" w:h="16840"/>
      <w:pgMar w:top="860" w:right="520" w:bottom="220" w:left="820" w:header="0" w:footer="3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F66" w:rsidRDefault="00071F66">
      <w:r>
        <w:separator/>
      </w:r>
    </w:p>
  </w:endnote>
  <w:endnote w:type="continuationSeparator" w:id="0">
    <w:p w:rsidR="00071F66" w:rsidRDefault="0007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2CE" w:rsidRDefault="00071F66">
    <w:pPr>
      <w:pStyle w:val="a3"/>
      <w:spacing w:before="0" w:line="14" w:lineRule="auto"/>
      <w:ind w:left="0"/>
      <w:rPr>
        <w:sz w:val="20"/>
      </w:rPr>
    </w:pPr>
    <w:r>
      <w:rPr>
        <w:noProof/>
        <w:lang w:val="en-US" w:bidi="ar-SA"/>
      </w:rPr>
      <mc:AlternateContent>
        <mc:Choice Requires="wps">
          <w:drawing>
            <wp:anchor distT="0" distB="0" distL="114300" distR="114300" simplePos="0" relativeHeight="251110400" behindDoc="1" locked="0" layoutInCell="1" allowOverlap="1">
              <wp:simplePos x="0" y="0"/>
              <wp:positionH relativeFrom="page">
                <wp:posOffset>7114540</wp:posOffset>
              </wp:positionH>
              <wp:positionV relativeFrom="page">
                <wp:posOffset>10528935</wp:posOffset>
              </wp:positionV>
              <wp:extent cx="109220" cy="139700"/>
              <wp:effectExtent l="0" t="0" r="0" b="0"/>
              <wp:wrapNone/>
              <wp:docPr id="10" name="文本框 1"/>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wps:spPr>
                    <wps:txbx>
                      <w:txbxContent>
                        <w:p w:rsidR="00BD02CE" w:rsidRDefault="00071F66">
                          <w:pPr>
                            <w:spacing w:line="203" w:lineRule="exact"/>
                            <w:ind w:left="40"/>
                            <w:rPr>
                              <w:rFonts w:ascii="Calibri"/>
                              <w:sz w:val="18"/>
                            </w:rPr>
                          </w:pPr>
                          <w:r>
                            <w:fldChar w:fldCharType="begin"/>
                          </w:r>
                          <w:r>
                            <w:rPr>
                              <w:rFonts w:ascii="Calibri"/>
                              <w:sz w:val="18"/>
                            </w:rPr>
                            <w:instrText xml:space="preserve"> PAGE </w:instrText>
                          </w:r>
                          <w:r>
                            <w:fldChar w:fldCharType="separate"/>
                          </w:r>
                          <w:r w:rsidR="00FA69D2">
                            <w:rPr>
                              <w:rFonts w:ascii="Calibri"/>
                              <w:noProof/>
                              <w:sz w:val="18"/>
                            </w:rPr>
                            <w:t>4</w:t>
                          </w:r>
                          <w: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560.2pt;margin-top:829.05pt;width:8.6pt;height:11pt;z-index:-2522060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" filled="f" stroked="f">
              <v:textbox inset="0,0,0,0">
                <w:txbxContent>
                  <w:p w:rsidR="00BD02CE" w:rsidRDefault="00071F66">
                    <w:pPr>
                      <w:spacing w:line="203" w:lineRule="exact"/>
                      <w:ind w:left="40"/>
                      <w:rPr>
                        <w:rFonts w:ascii="Calibri"/>
                        <w:sz w:val="18"/>
                      </w:rPr>
                    </w:pPr>
                    <w:r>
                      <w:fldChar w:fldCharType="begin"/>
                    </w:r>
                    <w:r>
                      <w:rPr>
                        <w:rFonts w:ascii="Calibri"/>
                        <w:sz w:val="18"/>
                      </w:rPr>
                      <w:instrText xml:space="preserve"> PAGE </w:instrText>
                    </w:r>
                    <w:r>
                      <w:fldChar w:fldCharType="separate"/>
                    </w:r>
                    <w:r w:rsidR="00FA69D2">
                      <w:rPr>
                        <w:rFonts w:ascii="Calibri"/>
                        <w:noProof/>
                        <w:sz w:val="18"/>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F66" w:rsidRDefault="00071F66">
      <w:r>
        <w:separator/>
      </w:r>
    </w:p>
  </w:footnote>
  <w:footnote w:type="continuationSeparator" w:id="0">
    <w:p w:rsidR="00071F66" w:rsidRDefault="00071F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E306ED"/>
    <w:multiLevelType w:val="multilevel"/>
    <w:tmpl w:val="B5E306ED"/>
    <w:lvl w:ilvl="0">
      <w:start w:val="13"/>
      <w:numFmt w:val="decimal"/>
      <w:lvlText w:val="%1"/>
      <w:lvlJc w:val="left"/>
      <w:pPr>
        <w:ind w:left="526" w:hanging="473"/>
        <w:jc w:val="left"/>
      </w:pPr>
      <w:rPr>
        <w:rFonts w:hint="default"/>
        <w:lang w:val="zh-CN" w:eastAsia="zh-CN" w:bidi="zh-CN"/>
      </w:rPr>
    </w:lvl>
    <w:lvl w:ilvl="1">
      <w:start w:val="1"/>
      <w:numFmt w:val="decimal"/>
      <w:lvlText w:val="%1.%2"/>
      <w:lvlJc w:val="left"/>
      <w:pPr>
        <w:ind w:left="526" w:hanging="473"/>
        <w:jc w:val="left"/>
      </w:pPr>
      <w:rPr>
        <w:rFonts w:ascii="Microsoft YaHei" w:eastAsia="Microsoft YaHei" w:hAnsi="Microsoft YaHei" w:cs="Microsoft YaHei" w:hint="default"/>
        <w:spacing w:val="-1"/>
        <w:w w:val="99"/>
        <w:sz w:val="21"/>
        <w:szCs w:val="21"/>
        <w:lang w:val="zh-CN" w:eastAsia="zh-CN" w:bidi="zh-CN"/>
      </w:rPr>
    </w:lvl>
    <w:lvl w:ilvl="2">
      <w:numFmt w:val="bullet"/>
      <w:lvlText w:val="•"/>
      <w:lvlJc w:val="left"/>
      <w:pPr>
        <w:ind w:left="2529" w:hanging="473"/>
      </w:pPr>
      <w:rPr>
        <w:rFonts w:hint="default"/>
        <w:lang w:val="zh-CN" w:eastAsia="zh-CN" w:bidi="zh-CN"/>
      </w:rPr>
    </w:lvl>
    <w:lvl w:ilvl="3">
      <w:numFmt w:val="bullet"/>
      <w:lvlText w:val="•"/>
      <w:lvlJc w:val="left"/>
      <w:pPr>
        <w:ind w:left="3533" w:hanging="473"/>
      </w:pPr>
      <w:rPr>
        <w:rFonts w:hint="default"/>
        <w:lang w:val="zh-CN" w:eastAsia="zh-CN" w:bidi="zh-CN"/>
      </w:rPr>
    </w:lvl>
    <w:lvl w:ilvl="4">
      <w:numFmt w:val="bullet"/>
      <w:lvlText w:val="•"/>
      <w:lvlJc w:val="left"/>
      <w:pPr>
        <w:ind w:left="4538" w:hanging="473"/>
      </w:pPr>
      <w:rPr>
        <w:rFonts w:hint="default"/>
        <w:lang w:val="zh-CN" w:eastAsia="zh-CN" w:bidi="zh-CN"/>
      </w:rPr>
    </w:lvl>
    <w:lvl w:ilvl="5">
      <w:numFmt w:val="bullet"/>
      <w:lvlText w:val="•"/>
      <w:lvlJc w:val="left"/>
      <w:pPr>
        <w:ind w:left="5543" w:hanging="473"/>
      </w:pPr>
      <w:rPr>
        <w:rFonts w:hint="default"/>
        <w:lang w:val="zh-CN" w:eastAsia="zh-CN" w:bidi="zh-CN"/>
      </w:rPr>
    </w:lvl>
    <w:lvl w:ilvl="6">
      <w:numFmt w:val="bullet"/>
      <w:lvlText w:val="•"/>
      <w:lvlJc w:val="left"/>
      <w:pPr>
        <w:ind w:left="6547" w:hanging="473"/>
      </w:pPr>
      <w:rPr>
        <w:rFonts w:hint="default"/>
        <w:lang w:val="zh-CN" w:eastAsia="zh-CN" w:bidi="zh-CN"/>
      </w:rPr>
    </w:lvl>
    <w:lvl w:ilvl="7">
      <w:numFmt w:val="bullet"/>
      <w:lvlText w:val="•"/>
      <w:lvlJc w:val="left"/>
      <w:pPr>
        <w:ind w:left="7552" w:hanging="473"/>
      </w:pPr>
      <w:rPr>
        <w:rFonts w:hint="default"/>
        <w:lang w:val="zh-CN" w:eastAsia="zh-CN" w:bidi="zh-CN"/>
      </w:rPr>
    </w:lvl>
    <w:lvl w:ilvl="8">
      <w:numFmt w:val="bullet"/>
      <w:lvlText w:val="•"/>
      <w:lvlJc w:val="left"/>
      <w:pPr>
        <w:ind w:left="8556" w:hanging="473"/>
      </w:pPr>
      <w:rPr>
        <w:rFonts w:hint="default"/>
        <w:lang w:val="zh-CN" w:eastAsia="zh-CN" w:bidi="zh-CN"/>
      </w:rPr>
    </w:lvl>
  </w:abstractNum>
  <w:abstractNum w:abstractNumId="1" w15:restartNumberingAfterBreak="0">
    <w:nsid w:val="BF205925"/>
    <w:multiLevelType w:val="multilevel"/>
    <w:tmpl w:val="BF205925"/>
    <w:lvl w:ilvl="0">
      <w:start w:val="12"/>
      <w:numFmt w:val="decimal"/>
      <w:lvlText w:val="%1"/>
      <w:lvlJc w:val="left"/>
      <w:pPr>
        <w:ind w:left="579" w:hanging="471"/>
        <w:jc w:val="left"/>
      </w:pPr>
      <w:rPr>
        <w:rFonts w:hint="default"/>
        <w:lang w:val="zh-CN" w:eastAsia="zh-CN" w:bidi="zh-CN"/>
      </w:rPr>
    </w:lvl>
    <w:lvl w:ilvl="1">
      <w:start w:val="1"/>
      <w:numFmt w:val="decimal"/>
      <w:lvlText w:val="%1.%2"/>
      <w:lvlJc w:val="left"/>
      <w:pPr>
        <w:ind w:left="579" w:hanging="471"/>
        <w:jc w:val="left"/>
      </w:pPr>
      <w:rPr>
        <w:rFonts w:ascii="Microsoft YaHei" w:eastAsia="Microsoft YaHei" w:hAnsi="Microsoft YaHei" w:cs="Microsoft YaHei" w:hint="default"/>
        <w:spacing w:val="-1"/>
        <w:w w:val="99"/>
        <w:sz w:val="21"/>
        <w:szCs w:val="21"/>
        <w:lang w:val="zh-CN" w:eastAsia="zh-CN" w:bidi="zh-CN"/>
      </w:rPr>
    </w:lvl>
    <w:lvl w:ilvl="2">
      <w:numFmt w:val="bullet"/>
      <w:lvlText w:val="•"/>
      <w:lvlJc w:val="left"/>
      <w:pPr>
        <w:ind w:left="2577" w:hanging="471"/>
      </w:pPr>
      <w:rPr>
        <w:rFonts w:hint="default"/>
        <w:lang w:val="zh-CN" w:eastAsia="zh-CN" w:bidi="zh-CN"/>
      </w:rPr>
    </w:lvl>
    <w:lvl w:ilvl="3">
      <w:numFmt w:val="bullet"/>
      <w:lvlText w:val="•"/>
      <w:lvlJc w:val="left"/>
      <w:pPr>
        <w:ind w:left="3575" w:hanging="471"/>
      </w:pPr>
      <w:rPr>
        <w:rFonts w:hint="default"/>
        <w:lang w:val="zh-CN" w:eastAsia="zh-CN" w:bidi="zh-CN"/>
      </w:rPr>
    </w:lvl>
    <w:lvl w:ilvl="4">
      <w:numFmt w:val="bullet"/>
      <w:lvlText w:val="•"/>
      <w:lvlJc w:val="left"/>
      <w:pPr>
        <w:ind w:left="4574" w:hanging="471"/>
      </w:pPr>
      <w:rPr>
        <w:rFonts w:hint="default"/>
        <w:lang w:val="zh-CN" w:eastAsia="zh-CN" w:bidi="zh-CN"/>
      </w:rPr>
    </w:lvl>
    <w:lvl w:ilvl="5">
      <w:numFmt w:val="bullet"/>
      <w:lvlText w:val="•"/>
      <w:lvlJc w:val="left"/>
      <w:pPr>
        <w:ind w:left="5573" w:hanging="471"/>
      </w:pPr>
      <w:rPr>
        <w:rFonts w:hint="default"/>
        <w:lang w:val="zh-CN" w:eastAsia="zh-CN" w:bidi="zh-CN"/>
      </w:rPr>
    </w:lvl>
    <w:lvl w:ilvl="6">
      <w:numFmt w:val="bullet"/>
      <w:lvlText w:val="•"/>
      <w:lvlJc w:val="left"/>
      <w:pPr>
        <w:ind w:left="6571" w:hanging="471"/>
      </w:pPr>
      <w:rPr>
        <w:rFonts w:hint="default"/>
        <w:lang w:val="zh-CN" w:eastAsia="zh-CN" w:bidi="zh-CN"/>
      </w:rPr>
    </w:lvl>
    <w:lvl w:ilvl="7">
      <w:numFmt w:val="bullet"/>
      <w:lvlText w:val="•"/>
      <w:lvlJc w:val="left"/>
      <w:pPr>
        <w:ind w:left="7570" w:hanging="471"/>
      </w:pPr>
      <w:rPr>
        <w:rFonts w:hint="default"/>
        <w:lang w:val="zh-CN" w:eastAsia="zh-CN" w:bidi="zh-CN"/>
      </w:rPr>
    </w:lvl>
    <w:lvl w:ilvl="8">
      <w:numFmt w:val="bullet"/>
      <w:lvlText w:val="•"/>
      <w:lvlJc w:val="left"/>
      <w:pPr>
        <w:ind w:left="8568" w:hanging="471"/>
      </w:pPr>
      <w:rPr>
        <w:rFonts w:hint="default"/>
        <w:lang w:val="zh-CN" w:eastAsia="zh-CN" w:bidi="zh-CN"/>
      </w:rPr>
    </w:lvl>
  </w:abstractNum>
  <w:abstractNum w:abstractNumId="2" w15:restartNumberingAfterBreak="0">
    <w:nsid w:val="CF092B84"/>
    <w:multiLevelType w:val="multilevel"/>
    <w:tmpl w:val="CF092B84"/>
    <w:lvl w:ilvl="0">
      <w:start w:val="7"/>
      <w:numFmt w:val="decimal"/>
      <w:lvlText w:val="%1"/>
      <w:lvlJc w:val="left"/>
      <w:pPr>
        <w:ind w:left="456" w:hanging="348"/>
        <w:jc w:val="left"/>
      </w:pPr>
      <w:rPr>
        <w:rFonts w:hint="default"/>
        <w:lang w:val="zh-CN" w:eastAsia="zh-CN" w:bidi="zh-CN"/>
      </w:rPr>
    </w:lvl>
    <w:lvl w:ilvl="1">
      <w:start w:val="1"/>
      <w:numFmt w:val="decimal"/>
      <w:lvlText w:val="%1.%2"/>
      <w:lvlJc w:val="left"/>
      <w:pPr>
        <w:ind w:left="456" w:hanging="348"/>
        <w:jc w:val="left"/>
      </w:pPr>
      <w:rPr>
        <w:rFonts w:ascii="Microsoft YaHei" w:eastAsia="Microsoft YaHei" w:hAnsi="Microsoft YaHei" w:cs="Microsoft YaHei" w:hint="default"/>
        <w:spacing w:val="-1"/>
        <w:w w:val="99"/>
        <w:sz w:val="21"/>
        <w:szCs w:val="21"/>
        <w:lang w:val="zh-CN" w:eastAsia="zh-CN" w:bidi="zh-CN"/>
      </w:rPr>
    </w:lvl>
    <w:lvl w:ilvl="2">
      <w:numFmt w:val="bullet"/>
      <w:lvlText w:val="•"/>
      <w:lvlJc w:val="left"/>
      <w:pPr>
        <w:ind w:left="2481" w:hanging="348"/>
      </w:pPr>
      <w:rPr>
        <w:rFonts w:hint="default"/>
        <w:lang w:val="zh-CN" w:eastAsia="zh-CN" w:bidi="zh-CN"/>
      </w:rPr>
    </w:lvl>
    <w:lvl w:ilvl="3">
      <w:numFmt w:val="bullet"/>
      <w:lvlText w:val="•"/>
      <w:lvlJc w:val="left"/>
      <w:pPr>
        <w:ind w:left="3491" w:hanging="348"/>
      </w:pPr>
      <w:rPr>
        <w:rFonts w:hint="default"/>
        <w:lang w:val="zh-CN" w:eastAsia="zh-CN" w:bidi="zh-CN"/>
      </w:rPr>
    </w:lvl>
    <w:lvl w:ilvl="4">
      <w:numFmt w:val="bullet"/>
      <w:lvlText w:val="•"/>
      <w:lvlJc w:val="left"/>
      <w:pPr>
        <w:ind w:left="4502" w:hanging="348"/>
      </w:pPr>
      <w:rPr>
        <w:rFonts w:hint="default"/>
        <w:lang w:val="zh-CN" w:eastAsia="zh-CN" w:bidi="zh-CN"/>
      </w:rPr>
    </w:lvl>
    <w:lvl w:ilvl="5">
      <w:numFmt w:val="bullet"/>
      <w:lvlText w:val="•"/>
      <w:lvlJc w:val="left"/>
      <w:pPr>
        <w:ind w:left="5513" w:hanging="348"/>
      </w:pPr>
      <w:rPr>
        <w:rFonts w:hint="default"/>
        <w:lang w:val="zh-CN" w:eastAsia="zh-CN" w:bidi="zh-CN"/>
      </w:rPr>
    </w:lvl>
    <w:lvl w:ilvl="6">
      <w:numFmt w:val="bullet"/>
      <w:lvlText w:val="•"/>
      <w:lvlJc w:val="left"/>
      <w:pPr>
        <w:ind w:left="6523" w:hanging="348"/>
      </w:pPr>
      <w:rPr>
        <w:rFonts w:hint="default"/>
        <w:lang w:val="zh-CN" w:eastAsia="zh-CN" w:bidi="zh-CN"/>
      </w:rPr>
    </w:lvl>
    <w:lvl w:ilvl="7">
      <w:numFmt w:val="bullet"/>
      <w:lvlText w:val="•"/>
      <w:lvlJc w:val="left"/>
      <w:pPr>
        <w:ind w:left="7534" w:hanging="348"/>
      </w:pPr>
      <w:rPr>
        <w:rFonts w:hint="default"/>
        <w:lang w:val="zh-CN" w:eastAsia="zh-CN" w:bidi="zh-CN"/>
      </w:rPr>
    </w:lvl>
    <w:lvl w:ilvl="8">
      <w:numFmt w:val="bullet"/>
      <w:lvlText w:val="•"/>
      <w:lvlJc w:val="left"/>
      <w:pPr>
        <w:ind w:left="8544" w:hanging="348"/>
      </w:pPr>
      <w:rPr>
        <w:rFonts w:hint="default"/>
        <w:lang w:val="zh-CN" w:eastAsia="zh-CN" w:bidi="zh-CN"/>
      </w:rPr>
    </w:lvl>
  </w:abstractNum>
  <w:abstractNum w:abstractNumId="3" w15:restartNumberingAfterBreak="0">
    <w:nsid w:val="0053208E"/>
    <w:multiLevelType w:val="multilevel"/>
    <w:tmpl w:val="0053208E"/>
    <w:lvl w:ilvl="0">
      <w:start w:val="3"/>
      <w:numFmt w:val="decimal"/>
      <w:lvlText w:val="%1"/>
      <w:lvlJc w:val="left"/>
      <w:pPr>
        <w:ind w:left="456" w:hanging="348"/>
        <w:jc w:val="left"/>
      </w:pPr>
      <w:rPr>
        <w:rFonts w:hint="default"/>
        <w:lang w:val="zh-CN" w:eastAsia="zh-CN" w:bidi="zh-CN"/>
      </w:rPr>
    </w:lvl>
    <w:lvl w:ilvl="1">
      <w:start w:val="1"/>
      <w:numFmt w:val="decimal"/>
      <w:lvlText w:val="%1.%2"/>
      <w:lvlJc w:val="left"/>
      <w:pPr>
        <w:ind w:left="456" w:hanging="348"/>
        <w:jc w:val="left"/>
      </w:pPr>
      <w:rPr>
        <w:rFonts w:ascii="Microsoft YaHei" w:eastAsia="Microsoft YaHei" w:hAnsi="Microsoft YaHei" w:cs="Microsoft YaHei" w:hint="default"/>
        <w:spacing w:val="-1"/>
        <w:w w:val="99"/>
        <w:sz w:val="21"/>
        <w:szCs w:val="21"/>
        <w:lang w:val="zh-CN" w:eastAsia="zh-CN" w:bidi="zh-CN"/>
      </w:rPr>
    </w:lvl>
    <w:lvl w:ilvl="2">
      <w:numFmt w:val="bullet"/>
      <w:lvlText w:val="•"/>
      <w:lvlJc w:val="left"/>
      <w:pPr>
        <w:ind w:left="2481" w:hanging="348"/>
      </w:pPr>
      <w:rPr>
        <w:rFonts w:hint="default"/>
        <w:lang w:val="zh-CN" w:eastAsia="zh-CN" w:bidi="zh-CN"/>
      </w:rPr>
    </w:lvl>
    <w:lvl w:ilvl="3">
      <w:numFmt w:val="bullet"/>
      <w:lvlText w:val="•"/>
      <w:lvlJc w:val="left"/>
      <w:pPr>
        <w:ind w:left="3491" w:hanging="348"/>
      </w:pPr>
      <w:rPr>
        <w:rFonts w:hint="default"/>
        <w:lang w:val="zh-CN" w:eastAsia="zh-CN" w:bidi="zh-CN"/>
      </w:rPr>
    </w:lvl>
    <w:lvl w:ilvl="4">
      <w:numFmt w:val="bullet"/>
      <w:lvlText w:val="•"/>
      <w:lvlJc w:val="left"/>
      <w:pPr>
        <w:ind w:left="4502" w:hanging="348"/>
      </w:pPr>
      <w:rPr>
        <w:rFonts w:hint="default"/>
        <w:lang w:val="zh-CN" w:eastAsia="zh-CN" w:bidi="zh-CN"/>
      </w:rPr>
    </w:lvl>
    <w:lvl w:ilvl="5">
      <w:numFmt w:val="bullet"/>
      <w:lvlText w:val="•"/>
      <w:lvlJc w:val="left"/>
      <w:pPr>
        <w:ind w:left="5513" w:hanging="348"/>
      </w:pPr>
      <w:rPr>
        <w:rFonts w:hint="default"/>
        <w:lang w:val="zh-CN" w:eastAsia="zh-CN" w:bidi="zh-CN"/>
      </w:rPr>
    </w:lvl>
    <w:lvl w:ilvl="6">
      <w:numFmt w:val="bullet"/>
      <w:lvlText w:val="•"/>
      <w:lvlJc w:val="left"/>
      <w:pPr>
        <w:ind w:left="6523" w:hanging="348"/>
      </w:pPr>
      <w:rPr>
        <w:rFonts w:hint="default"/>
        <w:lang w:val="zh-CN" w:eastAsia="zh-CN" w:bidi="zh-CN"/>
      </w:rPr>
    </w:lvl>
    <w:lvl w:ilvl="7">
      <w:numFmt w:val="bullet"/>
      <w:lvlText w:val="•"/>
      <w:lvlJc w:val="left"/>
      <w:pPr>
        <w:ind w:left="7534" w:hanging="348"/>
      </w:pPr>
      <w:rPr>
        <w:rFonts w:hint="default"/>
        <w:lang w:val="zh-CN" w:eastAsia="zh-CN" w:bidi="zh-CN"/>
      </w:rPr>
    </w:lvl>
    <w:lvl w:ilvl="8">
      <w:numFmt w:val="bullet"/>
      <w:lvlText w:val="•"/>
      <w:lvlJc w:val="left"/>
      <w:pPr>
        <w:ind w:left="8544" w:hanging="348"/>
      </w:pPr>
      <w:rPr>
        <w:rFonts w:hint="default"/>
        <w:lang w:val="zh-CN" w:eastAsia="zh-CN" w:bidi="zh-CN"/>
      </w:rPr>
    </w:lvl>
  </w:abstractNum>
  <w:abstractNum w:abstractNumId="4" w15:restartNumberingAfterBreak="0">
    <w:nsid w:val="0248C179"/>
    <w:multiLevelType w:val="multilevel"/>
    <w:tmpl w:val="0248C179"/>
    <w:lvl w:ilvl="0">
      <w:start w:val="18"/>
      <w:numFmt w:val="decimal"/>
      <w:lvlText w:val="%1"/>
      <w:lvlJc w:val="left"/>
      <w:pPr>
        <w:ind w:left="579" w:hanging="471"/>
        <w:jc w:val="left"/>
      </w:pPr>
      <w:rPr>
        <w:rFonts w:hint="default"/>
        <w:lang w:val="zh-CN" w:eastAsia="zh-CN" w:bidi="zh-CN"/>
      </w:rPr>
    </w:lvl>
    <w:lvl w:ilvl="1">
      <w:start w:val="1"/>
      <w:numFmt w:val="decimal"/>
      <w:lvlText w:val="%1.%2"/>
      <w:lvlJc w:val="left"/>
      <w:pPr>
        <w:ind w:left="579" w:hanging="471"/>
        <w:jc w:val="left"/>
      </w:pPr>
      <w:rPr>
        <w:rFonts w:ascii="Microsoft YaHei" w:eastAsia="Microsoft YaHei" w:hAnsi="Microsoft YaHei" w:cs="Microsoft YaHei" w:hint="default"/>
        <w:spacing w:val="-1"/>
        <w:w w:val="99"/>
        <w:sz w:val="21"/>
        <w:szCs w:val="21"/>
        <w:lang w:val="zh-CN" w:eastAsia="zh-CN" w:bidi="zh-CN"/>
      </w:rPr>
    </w:lvl>
    <w:lvl w:ilvl="2">
      <w:numFmt w:val="bullet"/>
      <w:lvlText w:val="•"/>
      <w:lvlJc w:val="left"/>
      <w:pPr>
        <w:ind w:left="2577" w:hanging="471"/>
      </w:pPr>
      <w:rPr>
        <w:rFonts w:hint="default"/>
        <w:lang w:val="zh-CN" w:eastAsia="zh-CN" w:bidi="zh-CN"/>
      </w:rPr>
    </w:lvl>
    <w:lvl w:ilvl="3">
      <w:numFmt w:val="bullet"/>
      <w:lvlText w:val="•"/>
      <w:lvlJc w:val="left"/>
      <w:pPr>
        <w:ind w:left="3575" w:hanging="471"/>
      </w:pPr>
      <w:rPr>
        <w:rFonts w:hint="default"/>
        <w:lang w:val="zh-CN" w:eastAsia="zh-CN" w:bidi="zh-CN"/>
      </w:rPr>
    </w:lvl>
    <w:lvl w:ilvl="4">
      <w:numFmt w:val="bullet"/>
      <w:lvlText w:val="•"/>
      <w:lvlJc w:val="left"/>
      <w:pPr>
        <w:ind w:left="4574" w:hanging="471"/>
      </w:pPr>
      <w:rPr>
        <w:rFonts w:hint="default"/>
        <w:lang w:val="zh-CN" w:eastAsia="zh-CN" w:bidi="zh-CN"/>
      </w:rPr>
    </w:lvl>
    <w:lvl w:ilvl="5">
      <w:numFmt w:val="bullet"/>
      <w:lvlText w:val="•"/>
      <w:lvlJc w:val="left"/>
      <w:pPr>
        <w:ind w:left="5573" w:hanging="471"/>
      </w:pPr>
      <w:rPr>
        <w:rFonts w:hint="default"/>
        <w:lang w:val="zh-CN" w:eastAsia="zh-CN" w:bidi="zh-CN"/>
      </w:rPr>
    </w:lvl>
    <w:lvl w:ilvl="6">
      <w:numFmt w:val="bullet"/>
      <w:lvlText w:val="•"/>
      <w:lvlJc w:val="left"/>
      <w:pPr>
        <w:ind w:left="6571" w:hanging="471"/>
      </w:pPr>
      <w:rPr>
        <w:rFonts w:hint="default"/>
        <w:lang w:val="zh-CN" w:eastAsia="zh-CN" w:bidi="zh-CN"/>
      </w:rPr>
    </w:lvl>
    <w:lvl w:ilvl="7">
      <w:numFmt w:val="bullet"/>
      <w:lvlText w:val="•"/>
      <w:lvlJc w:val="left"/>
      <w:pPr>
        <w:ind w:left="7570" w:hanging="471"/>
      </w:pPr>
      <w:rPr>
        <w:rFonts w:hint="default"/>
        <w:lang w:val="zh-CN" w:eastAsia="zh-CN" w:bidi="zh-CN"/>
      </w:rPr>
    </w:lvl>
    <w:lvl w:ilvl="8">
      <w:numFmt w:val="bullet"/>
      <w:lvlText w:val="•"/>
      <w:lvlJc w:val="left"/>
      <w:pPr>
        <w:ind w:left="8568" w:hanging="471"/>
      </w:pPr>
      <w:rPr>
        <w:rFonts w:hint="default"/>
        <w:lang w:val="zh-CN" w:eastAsia="zh-CN" w:bidi="zh-CN"/>
      </w:rPr>
    </w:lvl>
  </w:abstractNum>
  <w:abstractNum w:abstractNumId="5" w15:restartNumberingAfterBreak="0">
    <w:nsid w:val="03D62ECE"/>
    <w:multiLevelType w:val="multilevel"/>
    <w:tmpl w:val="03D62ECE"/>
    <w:lvl w:ilvl="0">
      <w:start w:val="14"/>
      <w:numFmt w:val="decimal"/>
      <w:lvlText w:val="%1"/>
      <w:lvlJc w:val="left"/>
      <w:pPr>
        <w:ind w:left="526" w:hanging="473"/>
        <w:jc w:val="left"/>
      </w:pPr>
      <w:rPr>
        <w:rFonts w:hint="default"/>
        <w:lang w:val="zh-CN" w:eastAsia="zh-CN" w:bidi="zh-CN"/>
      </w:rPr>
    </w:lvl>
    <w:lvl w:ilvl="1">
      <w:start w:val="1"/>
      <w:numFmt w:val="decimal"/>
      <w:lvlText w:val="%1.%2"/>
      <w:lvlJc w:val="left"/>
      <w:pPr>
        <w:ind w:left="526" w:hanging="473"/>
        <w:jc w:val="left"/>
      </w:pPr>
      <w:rPr>
        <w:rFonts w:ascii="Microsoft YaHei" w:eastAsia="Microsoft YaHei" w:hAnsi="Microsoft YaHei" w:cs="Microsoft YaHei" w:hint="default"/>
        <w:spacing w:val="-1"/>
        <w:w w:val="99"/>
        <w:sz w:val="21"/>
        <w:szCs w:val="21"/>
        <w:lang w:val="zh-CN" w:eastAsia="zh-CN" w:bidi="zh-CN"/>
      </w:rPr>
    </w:lvl>
    <w:lvl w:ilvl="2">
      <w:numFmt w:val="bullet"/>
      <w:lvlText w:val="•"/>
      <w:lvlJc w:val="left"/>
      <w:pPr>
        <w:ind w:left="2529" w:hanging="473"/>
      </w:pPr>
      <w:rPr>
        <w:rFonts w:hint="default"/>
        <w:lang w:val="zh-CN" w:eastAsia="zh-CN" w:bidi="zh-CN"/>
      </w:rPr>
    </w:lvl>
    <w:lvl w:ilvl="3">
      <w:numFmt w:val="bullet"/>
      <w:lvlText w:val="•"/>
      <w:lvlJc w:val="left"/>
      <w:pPr>
        <w:ind w:left="3533" w:hanging="473"/>
      </w:pPr>
      <w:rPr>
        <w:rFonts w:hint="default"/>
        <w:lang w:val="zh-CN" w:eastAsia="zh-CN" w:bidi="zh-CN"/>
      </w:rPr>
    </w:lvl>
    <w:lvl w:ilvl="4">
      <w:numFmt w:val="bullet"/>
      <w:lvlText w:val="•"/>
      <w:lvlJc w:val="left"/>
      <w:pPr>
        <w:ind w:left="4538" w:hanging="473"/>
      </w:pPr>
      <w:rPr>
        <w:rFonts w:hint="default"/>
        <w:lang w:val="zh-CN" w:eastAsia="zh-CN" w:bidi="zh-CN"/>
      </w:rPr>
    </w:lvl>
    <w:lvl w:ilvl="5">
      <w:numFmt w:val="bullet"/>
      <w:lvlText w:val="•"/>
      <w:lvlJc w:val="left"/>
      <w:pPr>
        <w:ind w:left="5543" w:hanging="473"/>
      </w:pPr>
      <w:rPr>
        <w:rFonts w:hint="default"/>
        <w:lang w:val="zh-CN" w:eastAsia="zh-CN" w:bidi="zh-CN"/>
      </w:rPr>
    </w:lvl>
    <w:lvl w:ilvl="6">
      <w:numFmt w:val="bullet"/>
      <w:lvlText w:val="•"/>
      <w:lvlJc w:val="left"/>
      <w:pPr>
        <w:ind w:left="6547" w:hanging="473"/>
      </w:pPr>
      <w:rPr>
        <w:rFonts w:hint="default"/>
        <w:lang w:val="zh-CN" w:eastAsia="zh-CN" w:bidi="zh-CN"/>
      </w:rPr>
    </w:lvl>
    <w:lvl w:ilvl="7">
      <w:numFmt w:val="bullet"/>
      <w:lvlText w:val="•"/>
      <w:lvlJc w:val="left"/>
      <w:pPr>
        <w:ind w:left="7552" w:hanging="473"/>
      </w:pPr>
      <w:rPr>
        <w:rFonts w:hint="default"/>
        <w:lang w:val="zh-CN" w:eastAsia="zh-CN" w:bidi="zh-CN"/>
      </w:rPr>
    </w:lvl>
    <w:lvl w:ilvl="8">
      <w:numFmt w:val="bullet"/>
      <w:lvlText w:val="•"/>
      <w:lvlJc w:val="left"/>
      <w:pPr>
        <w:ind w:left="8556" w:hanging="473"/>
      </w:pPr>
      <w:rPr>
        <w:rFonts w:hint="default"/>
        <w:lang w:val="zh-CN" w:eastAsia="zh-CN" w:bidi="zh-CN"/>
      </w:rPr>
    </w:lvl>
  </w:abstractNum>
  <w:abstractNum w:abstractNumId="6" w15:restartNumberingAfterBreak="0">
    <w:nsid w:val="25B654F3"/>
    <w:multiLevelType w:val="multilevel"/>
    <w:tmpl w:val="25B654F3"/>
    <w:lvl w:ilvl="0">
      <w:start w:val="15"/>
      <w:numFmt w:val="decimal"/>
      <w:lvlText w:val="%1"/>
      <w:lvlJc w:val="left"/>
      <w:pPr>
        <w:ind w:left="579" w:hanging="471"/>
        <w:jc w:val="left"/>
      </w:pPr>
      <w:rPr>
        <w:rFonts w:hint="default"/>
        <w:lang w:val="zh-CN" w:eastAsia="zh-CN" w:bidi="zh-CN"/>
      </w:rPr>
    </w:lvl>
    <w:lvl w:ilvl="1">
      <w:start w:val="1"/>
      <w:numFmt w:val="decimal"/>
      <w:lvlText w:val="%1.%2"/>
      <w:lvlJc w:val="left"/>
      <w:pPr>
        <w:ind w:left="579" w:hanging="471"/>
        <w:jc w:val="left"/>
      </w:pPr>
      <w:rPr>
        <w:rFonts w:ascii="Microsoft YaHei" w:eastAsia="Microsoft YaHei" w:hAnsi="Microsoft YaHei" w:cs="Microsoft YaHei" w:hint="default"/>
        <w:spacing w:val="-1"/>
        <w:w w:val="99"/>
        <w:sz w:val="21"/>
        <w:szCs w:val="21"/>
        <w:lang w:val="zh-CN" w:eastAsia="zh-CN" w:bidi="zh-CN"/>
      </w:rPr>
    </w:lvl>
    <w:lvl w:ilvl="2">
      <w:numFmt w:val="bullet"/>
      <w:lvlText w:val="•"/>
      <w:lvlJc w:val="left"/>
      <w:pPr>
        <w:ind w:left="2577" w:hanging="471"/>
      </w:pPr>
      <w:rPr>
        <w:rFonts w:hint="default"/>
        <w:lang w:val="zh-CN" w:eastAsia="zh-CN" w:bidi="zh-CN"/>
      </w:rPr>
    </w:lvl>
    <w:lvl w:ilvl="3">
      <w:numFmt w:val="bullet"/>
      <w:lvlText w:val="•"/>
      <w:lvlJc w:val="left"/>
      <w:pPr>
        <w:ind w:left="3575" w:hanging="471"/>
      </w:pPr>
      <w:rPr>
        <w:rFonts w:hint="default"/>
        <w:lang w:val="zh-CN" w:eastAsia="zh-CN" w:bidi="zh-CN"/>
      </w:rPr>
    </w:lvl>
    <w:lvl w:ilvl="4">
      <w:numFmt w:val="bullet"/>
      <w:lvlText w:val="•"/>
      <w:lvlJc w:val="left"/>
      <w:pPr>
        <w:ind w:left="4574" w:hanging="471"/>
      </w:pPr>
      <w:rPr>
        <w:rFonts w:hint="default"/>
        <w:lang w:val="zh-CN" w:eastAsia="zh-CN" w:bidi="zh-CN"/>
      </w:rPr>
    </w:lvl>
    <w:lvl w:ilvl="5">
      <w:numFmt w:val="bullet"/>
      <w:lvlText w:val="•"/>
      <w:lvlJc w:val="left"/>
      <w:pPr>
        <w:ind w:left="5573" w:hanging="471"/>
      </w:pPr>
      <w:rPr>
        <w:rFonts w:hint="default"/>
        <w:lang w:val="zh-CN" w:eastAsia="zh-CN" w:bidi="zh-CN"/>
      </w:rPr>
    </w:lvl>
    <w:lvl w:ilvl="6">
      <w:numFmt w:val="bullet"/>
      <w:lvlText w:val="•"/>
      <w:lvlJc w:val="left"/>
      <w:pPr>
        <w:ind w:left="6571" w:hanging="471"/>
      </w:pPr>
      <w:rPr>
        <w:rFonts w:hint="default"/>
        <w:lang w:val="zh-CN" w:eastAsia="zh-CN" w:bidi="zh-CN"/>
      </w:rPr>
    </w:lvl>
    <w:lvl w:ilvl="7">
      <w:numFmt w:val="bullet"/>
      <w:lvlText w:val="•"/>
      <w:lvlJc w:val="left"/>
      <w:pPr>
        <w:ind w:left="7570" w:hanging="471"/>
      </w:pPr>
      <w:rPr>
        <w:rFonts w:hint="default"/>
        <w:lang w:val="zh-CN" w:eastAsia="zh-CN" w:bidi="zh-CN"/>
      </w:rPr>
    </w:lvl>
    <w:lvl w:ilvl="8">
      <w:numFmt w:val="bullet"/>
      <w:lvlText w:val="•"/>
      <w:lvlJc w:val="left"/>
      <w:pPr>
        <w:ind w:left="8568" w:hanging="471"/>
      </w:pPr>
      <w:rPr>
        <w:rFonts w:hint="default"/>
        <w:lang w:val="zh-CN" w:eastAsia="zh-CN" w:bidi="zh-CN"/>
      </w:rPr>
    </w:lvl>
  </w:abstractNum>
  <w:abstractNum w:abstractNumId="7" w15:restartNumberingAfterBreak="0">
    <w:nsid w:val="59ADCABA"/>
    <w:multiLevelType w:val="multilevel"/>
    <w:tmpl w:val="59ADCABA"/>
    <w:lvl w:ilvl="0">
      <w:start w:val="9"/>
      <w:numFmt w:val="decimal"/>
      <w:lvlText w:val="%1"/>
      <w:lvlJc w:val="left"/>
      <w:pPr>
        <w:ind w:left="456" w:hanging="348"/>
        <w:jc w:val="left"/>
      </w:pPr>
      <w:rPr>
        <w:rFonts w:hint="default"/>
        <w:lang w:val="zh-CN" w:eastAsia="zh-CN" w:bidi="zh-CN"/>
      </w:rPr>
    </w:lvl>
    <w:lvl w:ilvl="1">
      <w:start w:val="1"/>
      <w:numFmt w:val="decimal"/>
      <w:lvlText w:val="%1.%2"/>
      <w:lvlJc w:val="left"/>
      <w:pPr>
        <w:ind w:left="456" w:hanging="348"/>
        <w:jc w:val="left"/>
      </w:pPr>
      <w:rPr>
        <w:rFonts w:ascii="Microsoft YaHei" w:eastAsia="Microsoft YaHei" w:hAnsi="Microsoft YaHei" w:cs="Microsoft YaHei" w:hint="default"/>
        <w:spacing w:val="-1"/>
        <w:w w:val="99"/>
        <w:sz w:val="21"/>
        <w:szCs w:val="21"/>
        <w:lang w:val="zh-CN" w:eastAsia="zh-CN" w:bidi="zh-CN"/>
      </w:rPr>
    </w:lvl>
    <w:lvl w:ilvl="2">
      <w:numFmt w:val="bullet"/>
      <w:lvlText w:val="•"/>
      <w:lvlJc w:val="left"/>
      <w:pPr>
        <w:ind w:left="2481" w:hanging="348"/>
      </w:pPr>
      <w:rPr>
        <w:rFonts w:hint="default"/>
        <w:lang w:val="zh-CN" w:eastAsia="zh-CN" w:bidi="zh-CN"/>
      </w:rPr>
    </w:lvl>
    <w:lvl w:ilvl="3">
      <w:numFmt w:val="bullet"/>
      <w:lvlText w:val="•"/>
      <w:lvlJc w:val="left"/>
      <w:pPr>
        <w:ind w:left="3491" w:hanging="348"/>
      </w:pPr>
      <w:rPr>
        <w:rFonts w:hint="default"/>
        <w:lang w:val="zh-CN" w:eastAsia="zh-CN" w:bidi="zh-CN"/>
      </w:rPr>
    </w:lvl>
    <w:lvl w:ilvl="4">
      <w:numFmt w:val="bullet"/>
      <w:lvlText w:val="•"/>
      <w:lvlJc w:val="left"/>
      <w:pPr>
        <w:ind w:left="4502" w:hanging="348"/>
      </w:pPr>
      <w:rPr>
        <w:rFonts w:hint="default"/>
        <w:lang w:val="zh-CN" w:eastAsia="zh-CN" w:bidi="zh-CN"/>
      </w:rPr>
    </w:lvl>
    <w:lvl w:ilvl="5">
      <w:numFmt w:val="bullet"/>
      <w:lvlText w:val="•"/>
      <w:lvlJc w:val="left"/>
      <w:pPr>
        <w:ind w:left="5513" w:hanging="348"/>
      </w:pPr>
      <w:rPr>
        <w:rFonts w:hint="default"/>
        <w:lang w:val="zh-CN" w:eastAsia="zh-CN" w:bidi="zh-CN"/>
      </w:rPr>
    </w:lvl>
    <w:lvl w:ilvl="6">
      <w:numFmt w:val="bullet"/>
      <w:lvlText w:val="•"/>
      <w:lvlJc w:val="left"/>
      <w:pPr>
        <w:ind w:left="6523" w:hanging="348"/>
      </w:pPr>
      <w:rPr>
        <w:rFonts w:hint="default"/>
        <w:lang w:val="zh-CN" w:eastAsia="zh-CN" w:bidi="zh-CN"/>
      </w:rPr>
    </w:lvl>
    <w:lvl w:ilvl="7">
      <w:numFmt w:val="bullet"/>
      <w:lvlText w:val="•"/>
      <w:lvlJc w:val="left"/>
      <w:pPr>
        <w:ind w:left="7534" w:hanging="348"/>
      </w:pPr>
      <w:rPr>
        <w:rFonts w:hint="default"/>
        <w:lang w:val="zh-CN" w:eastAsia="zh-CN" w:bidi="zh-CN"/>
      </w:rPr>
    </w:lvl>
    <w:lvl w:ilvl="8">
      <w:numFmt w:val="bullet"/>
      <w:lvlText w:val="•"/>
      <w:lvlJc w:val="left"/>
      <w:pPr>
        <w:ind w:left="8544" w:hanging="348"/>
      </w:pPr>
      <w:rPr>
        <w:rFonts w:hint="default"/>
        <w:lang w:val="zh-CN" w:eastAsia="zh-CN" w:bidi="zh-CN"/>
      </w:rPr>
    </w:lvl>
  </w:abstractNum>
  <w:abstractNum w:abstractNumId="8" w15:restartNumberingAfterBreak="0">
    <w:nsid w:val="72183CF9"/>
    <w:multiLevelType w:val="multilevel"/>
    <w:tmpl w:val="72183CF9"/>
    <w:lvl w:ilvl="0">
      <w:start w:val="16"/>
      <w:numFmt w:val="decimal"/>
      <w:lvlText w:val="%1"/>
      <w:lvlJc w:val="left"/>
      <w:pPr>
        <w:ind w:left="526" w:hanging="473"/>
        <w:jc w:val="left"/>
      </w:pPr>
      <w:rPr>
        <w:rFonts w:hint="default"/>
        <w:lang w:val="zh-CN" w:eastAsia="zh-CN" w:bidi="zh-CN"/>
      </w:rPr>
    </w:lvl>
    <w:lvl w:ilvl="1">
      <w:start w:val="1"/>
      <w:numFmt w:val="decimal"/>
      <w:lvlText w:val="%1.%2"/>
      <w:lvlJc w:val="left"/>
      <w:pPr>
        <w:ind w:left="526" w:hanging="473"/>
        <w:jc w:val="left"/>
      </w:pPr>
      <w:rPr>
        <w:rFonts w:ascii="Microsoft YaHei" w:eastAsia="Microsoft YaHei" w:hAnsi="Microsoft YaHei" w:cs="Microsoft YaHei" w:hint="default"/>
        <w:spacing w:val="-1"/>
        <w:w w:val="99"/>
        <w:sz w:val="21"/>
        <w:szCs w:val="21"/>
        <w:lang w:val="zh-CN" w:eastAsia="zh-CN" w:bidi="zh-CN"/>
      </w:rPr>
    </w:lvl>
    <w:lvl w:ilvl="2">
      <w:numFmt w:val="bullet"/>
      <w:lvlText w:val="•"/>
      <w:lvlJc w:val="left"/>
      <w:pPr>
        <w:ind w:left="2529" w:hanging="473"/>
      </w:pPr>
      <w:rPr>
        <w:rFonts w:hint="default"/>
        <w:lang w:val="zh-CN" w:eastAsia="zh-CN" w:bidi="zh-CN"/>
      </w:rPr>
    </w:lvl>
    <w:lvl w:ilvl="3">
      <w:numFmt w:val="bullet"/>
      <w:lvlText w:val="•"/>
      <w:lvlJc w:val="left"/>
      <w:pPr>
        <w:ind w:left="3533" w:hanging="473"/>
      </w:pPr>
      <w:rPr>
        <w:rFonts w:hint="default"/>
        <w:lang w:val="zh-CN" w:eastAsia="zh-CN" w:bidi="zh-CN"/>
      </w:rPr>
    </w:lvl>
    <w:lvl w:ilvl="4">
      <w:numFmt w:val="bullet"/>
      <w:lvlText w:val="•"/>
      <w:lvlJc w:val="left"/>
      <w:pPr>
        <w:ind w:left="4538" w:hanging="473"/>
      </w:pPr>
      <w:rPr>
        <w:rFonts w:hint="default"/>
        <w:lang w:val="zh-CN" w:eastAsia="zh-CN" w:bidi="zh-CN"/>
      </w:rPr>
    </w:lvl>
    <w:lvl w:ilvl="5">
      <w:numFmt w:val="bullet"/>
      <w:lvlText w:val="•"/>
      <w:lvlJc w:val="left"/>
      <w:pPr>
        <w:ind w:left="5543" w:hanging="473"/>
      </w:pPr>
      <w:rPr>
        <w:rFonts w:hint="default"/>
        <w:lang w:val="zh-CN" w:eastAsia="zh-CN" w:bidi="zh-CN"/>
      </w:rPr>
    </w:lvl>
    <w:lvl w:ilvl="6">
      <w:numFmt w:val="bullet"/>
      <w:lvlText w:val="•"/>
      <w:lvlJc w:val="left"/>
      <w:pPr>
        <w:ind w:left="6547" w:hanging="473"/>
      </w:pPr>
      <w:rPr>
        <w:rFonts w:hint="default"/>
        <w:lang w:val="zh-CN" w:eastAsia="zh-CN" w:bidi="zh-CN"/>
      </w:rPr>
    </w:lvl>
    <w:lvl w:ilvl="7">
      <w:numFmt w:val="bullet"/>
      <w:lvlText w:val="•"/>
      <w:lvlJc w:val="left"/>
      <w:pPr>
        <w:ind w:left="7552" w:hanging="473"/>
      </w:pPr>
      <w:rPr>
        <w:rFonts w:hint="default"/>
        <w:lang w:val="zh-CN" w:eastAsia="zh-CN" w:bidi="zh-CN"/>
      </w:rPr>
    </w:lvl>
    <w:lvl w:ilvl="8">
      <w:numFmt w:val="bullet"/>
      <w:lvlText w:val="•"/>
      <w:lvlJc w:val="left"/>
      <w:pPr>
        <w:ind w:left="8556" w:hanging="473"/>
      </w:pPr>
      <w:rPr>
        <w:rFonts w:hint="default"/>
        <w:lang w:val="zh-CN" w:eastAsia="zh-CN" w:bidi="zh-CN"/>
      </w:rPr>
    </w:lvl>
  </w:abstractNum>
  <w:num w:numId="1">
    <w:abstractNumId w:val="3"/>
  </w:num>
  <w:num w:numId="2">
    <w:abstractNumId w:val="2"/>
  </w:num>
  <w:num w:numId="3">
    <w:abstractNumId w:val="7"/>
  </w:num>
  <w:num w:numId="4">
    <w:abstractNumId w:val="1"/>
  </w:num>
  <w:num w:numId="5">
    <w:abstractNumId w:val="0"/>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2CE"/>
    <w:rsid w:val="00071F66"/>
    <w:rsid w:val="00BD02CE"/>
    <w:rsid w:val="00FA69D2"/>
    <w:rsid w:val="0D0252FF"/>
    <w:rsid w:val="2A961583"/>
    <w:rsid w:val="46017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E5F75"/>
  <w15:docId w15:val="{FB688BF7-E1BB-415A-8B83-83B45FD1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spacing w:after="0" w:line="240" w:lineRule="auto"/>
    </w:pPr>
    <w:rPr>
      <w:rFonts w:ascii="Microsoft YaHei" w:eastAsia="Microsoft YaHei" w:hAnsi="Microsoft YaHei" w:cs="Microsoft YaHei"/>
      <w:sz w:val="22"/>
      <w:szCs w:val="22"/>
      <w:lang w:val="zh-CN" w:bidi="zh-CN"/>
    </w:rPr>
  </w:style>
  <w:style w:type="paragraph" w:styleId="1">
    <w:name w:val="heading 1"/>
    <w:basedOn w:val="a"/>
    <w:next w:val="a"/>
    <w:uiPriority w:val="1"/>
    <w:qFormat/>
    <w:pPr>
      <w:spacing w:line="898" w:lineRule="exact"/>
      <w:ind w:left="1995" w:right="2294"/>
      <w:jc w:val="center"/>
      <w:outlineLvl w:val="0"/>
    </w:pPr>
    <w:rPr>
      <w:b/>
      <w:bCs/>
      <w:sz w:val="52"/>
      <w:szCs w:val="52"/>
    </w:rPr>
  </w:style>
  <w:style w:type="paragraph" w:styleId="2">
    <w:name w:val="heading 2"/>
    <w:basedOn w:val="a"/>
    <w:next w:val="a"/>
    <w:uiPriority w:val="1"/>
    <w:qFormat/>
    <w:pPr>
      <w:spacing w:before="2"/>
      <w:ind w:left="108"/>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12"/>
      <w:ind w:left="579"/>
    </w:pPr>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spacing w:before="112"/>
      <w:ind w:left="579" w:hanging="472"/>
    </w:pPr>
  </w:style>
  <w:style w:type="paragraph" w:customStyle="1" w:styleId="TableParagraph">
    <w:name w:val="Table Paragraph"/>
    <w:basedOn w:val="a"/>
    <w:uiPriority w:val="1"/>
    <w:qFormat/>
    <w:pPr>
      <w:spacing w:before="3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博米</dc:creator>
  <cp:lastModifiedBy>Zhao, Lima</cp:lastModifiedBy>
  <cp:revision>2</cp:revision>
  <dcterms:created xsi:type="dcterms:W3CDTF">2020-09-21T12:45:00Z</dcterms:created>
  <dcterms:modified xsi:type="dcterms:W3CDTF">2020-09-22T03:57:00Z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WPS 文字</vt:lpwstr>
  </property>
  <property fmtid="{D5CDD505-2E9C-101B-9397-08002B2CF9AE}" pid="4" name="LastSaved">
    <vt:filetime>2020-09-21T00:00:00Z</vt:filetime>
  </property>
  <property fmtid="{D5CDD505-2E9C-101B-9397-08002B2CF9AE}" pid="5" name="KSOProductBuildVer">
    <vt:lpwstr>2052-11.1.0.9999</vt:lpwstr>
  </property>
</Properties>
</file>